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03F" w:rsidRPr="001C4782" w:rsidRDefault="00F921EF" w:rsidP="00F921EF">
      <w:pPr>
        <w:jc w:val="center"/>
        <w:rPr>
          <w:rFonts w:ascii="Arial" w:hAnsi="Arial" w:cs="Arial"/>
          <w:b/>
        </w:rPr>
      </w:pPr>
      <w:r w:rsidRPr="001C4782">
        <w:rPr>
          <w:rFonts w:ascii="Arial" w:hAnsi="Arial" w:cs="Arial"/>
          <w:b/>
        </w:rPr>
        <w:t>Section 32 32 23</w:t>
      </w:r>
    </w:p>
    <w:p w:rsidR="00F921EF" w:rsidRPr="001C4782" w:rsidRDefault="00F921EF" w:rsidP="00F921EF">
      <w:pPr>
        <w:jc w:val="center"/>
        <w:rPr>
          <w:rFonts w:ascii="Arial" w:hAnsi="Arial" w:cs="Arial"/>
          <w:b/>
        </w:rPr>
      </w:pPr>
      <w:r w:rsidRPr="001C4782">
        <w:rPr>
          <w:rFonts w:ascii="Arial" w:hAnsi="Arial" w:cs="Arial"/>
          <w:b/>
        </w:rPr>
        <w:t>Keystone Concrete Retaining Wall</w:t>
      </w:r>
    </w:p>
    <w:p w:rsidR="00F921EF" w:rsidRPr="005C728F" w:rsidRDefault="00F921EF" w:rsidP="00F921EF">
      <w:pPr>
        <w:rPr>
          <w:rFonts w:ascii="Arial" w:hAnsi="Arial" w:cs="Arial"/>
          <w:b/>
          <w:sz w:val="20"/>
          <w:szCs w:val="20"/>
        </w:rPr>
      </w:pPr>
      <w:r w:rsidRPr="005C728F">
        <w:rPr>
          <w:rFonts w:ascii="Arial" w:hAnsi="Arial" w:cs="Arial"/>
          <w:b/>
          <w:sz w:val="20"/>
          <w:szCs w:val="20"/>
        </w:rPr>
        <w:t>Part 1:</w:t>
      </w:r>
      <w:r w:rsidRPr="005C728F">
        <w:rPr>
          <w:rFonts w:ascii="Arial" w:hAnsi="Arial" w:cs="Arial"/>
          <w:b/>
          <w:sz w:val="20"/>
          <w:szCs w:val="20"/>
        </w:rPr>
        <w:tab/>
        <w:t>G</w:t>
      </w:r>
      <w:r w:rsidR="00B74A1B">
        <w:rPr>
          <w:rFonts w:ascii="Arial" w:hAnsi="Arial" w:cs="Arial"/>
          <w:b/>
          <w:sz w:val="20"/>
          <w:szCs w:val="20"/>
        </w:rPr>
        <w:t>ENERAL</w:t>
      </w:r>
    </w:p>
    <w:p w:rsidR="00F921EF" w:rsidRPr="005C728F" w:rsidRDefault="001C4782" w:rsidP="001C4782">
      <w:pPr>
        <w:pStyle w:val="ListParagraph"/>
        <w:numPr>
          <w:ilvl w:val="0"/>
          <w:numId w:val="5"/>
        </w:numPr>
        <w:spacing w:before="240"/>
        <w:contextualSpacing w:val="0"/>
        <w:rPr>
          <w:rFonts w:ascii="Arial" w:hAnsi="Arial" w:cs="Arial"/>
          <w:b/>
          <w:sz w:val="20"/>
          <w:szCs w:val="20"/>
        </w:rPr>
      </w:pPr>
      <w:r w:rsidRPr="005C728F">
        <w:rPr>
          <w:rFonts w:ascii="Arial" w:hAnsi="Arial" w:cs="Arial"/>
          <w:b/>
          <w:sz w:val="20"/>
          <w:szCs w:val="20"/>
        </w:rPr>
        <w:t>Description</w:t>
      </w:r>
    </w:p>
    <w:p w:rsidR="001C4782" w:rsidRPr="005C728F" w:rsidRDefault="001C4782" w:rsidP="001C4782">
      <w:pPr>
        <w:pStyle w:val="ListParagraph"/>
        <w:numPr>
          <w:ilvl w:val="1"/>
          <w:numId w:val="5"/>
        </w:numPr>
        <w:contextualSpacing w:val="0"/>
        <w:rPr>
          <w:rFonts w:ascii="Arial" w:hAnsi="Arial" w:cs="Arial"/>
          <w:sz w:val="20"/>
          <w:szCs w:val="20"/>
        </w:rPr>
      </w:pPr>
      <w:r w:rsidRPr="005C728F">
        <w:rPr>
          <w:rFonts w:ascii="Arial" w:hAnsi="Arial" w:cs="Arial"/>
          <w:sz w:val="20"/>
          <w:szCs w:val="20"/>
        </w:rPr>
        <w:t xml:space="preserve">Work shall consist of designing, furnishing </w:t>
      </w:r>
      <w:r w:rsidRPr="0076095F">
        <w:rPr>
          <w:rFonts w:ascii="Arial" w:hAnsi="Arial" w:cs="Arial"/>
          <w:sz w:val="20"/>
          <w:szCs w:val="20"/>
        </w:rPr>
        <w:t xml:space="preserve">and construction of a KEYSTONE </w:t>
      </w:r>
      <w:r w:rsidR="00DB10F2" w:rsidRPr="0076095F">
        <w:rPr>
          <w:rFonts w:ascii="Arial" w:hAnsi="Arial" w:cs="Arial"/>
          <w:sz w:val="20"/>
          <w:szCs w:val="20"/>
        </w:rPr>
        <w:t>HARDSCAPE</w:t>
      </w:r>
      <w:r w:rsidR="00094C07">
        <w:rPr>
          <w:rFonts w:ascii="Arial" w:hAnsi="Arial" w:cs="Arial"/>
          <w:sz w:val="20"/>
          <w:szCs w:val="20"/>
        </w:rPr>
        <w:t>S</w:t>
      </w:r>
      <w:r w:rsidR="00DB10F2" w:rsidRPr="0076095F">
        <w:rPr>
          <w:rFonts w:ascii="Arial" w:hAnsi="Arial" w:cs="Arial"/>
          <w:sz w:val="20"/>
          <w:szCs w:val="20"/>
        </w:rPr>
        <w:t xml:space="preserve"> </w:t>
      </w:r>
      <w:r w:rsidR="0076095F" w:rsidRPr="0076095F">
        <w:rPr>
          <w:rFonts w:ascii="Arial" w:hAnsi="Arial" w:cs="Arial"/>
          <w:sz w:val="20"/>
          <w:szCs w:val="20"/>
        </w:rPr>
        <w:t xml:space="preserve">Regal Stone </w:t>
      </w:r>
      <w:r w:rsidR="00150075">
        <w:rPr>
          <w:rFonts w:ascii="Arial" w:hAnsi="Arial" w:cs="Arial"/>
          <w:sz w:val="20"/>
          <w:szCs w:val="20"/>
        </w:rPr>
        <w:t>RockFace</w:t>
      </w:r>
      <w:r w:rsidRPr="0076095F">
        <w:rPr>
          <w:rFonts w:ascii="Arial" w:hAnsi="Arial" w:cs="Arial"/>
          <w:sz w:val="20"/>
          <w:szCs w:val="20"/>
        </w:rPr>
        <w:t xml:space="preserve"> unit retaining wall system in accordance with these specifications and in reasonable close conformity with the lines, grades, design and dimensions shown on the plans. No alternate wall systems will be considered.</w:t>
      </w:r>
    </w:p>
    <w:p w:rsidR="001C4782" w:rsidRPr="005C728F" w:rsidRDefault="001C4782" w:rsidP="001C4782">
      <w:pPr>
        <w:pStyle w:val="ListParagraph"/>
        <w:numPr>
          <w:ilvl w:val="1"/>
          <w:numId w:val="5"/>
        </w:numPr>
        <w:contextualSpacing w:val="0"/>
        <w:rPr>
          <w:rFonts w:ascii="Arial" w:hAnsi="Arial" w:cs="Arial"/>
          <w:sz w:val="20"/>
          <w:szCs w:val="20"/>
        </w:rPr>
      </w:pPr>
      <w:r w:rsidRPr="005C728F">
        <w:rPr>
          <w:rFonts w:ascii="Arial" w:hAnsi="Arial" w:cs="Arial"/>
          <w:sz w:val="20"/>
          <w:szCs w:val="20"/>
        </w:rPr>
        <w:t>Work includes preparing foundation soil, furnishing and installing leveling pad, unit facing system, unit drainage fill and reinforced backfill to the lines and grades shown on the construction drawings.</w:t>
      </w:r>
    </w:p>
    <w:p w:rsidR="001C4782" w:rsidRPr="005C728F" w:rsidRDefault="001C4782" w:rsidP="001C4782">
      <w:pPr>
        <w:pStyle w:val="ListParagraph"/>
        <w:numPr>
          <w:ilvl w:val="1"/>
          <w:numId w:val="5"/>
        </w:numPr>
        <w:contextualSpacing w:val="0"/>
        <w:rPr>
          <w:rFonts w:ascii="Arial" w:hAnsi="Arial" w:cs="Arial"/>
          <w:sz w:val="20"/>
          <w:szCs w:val="20"/>
        </w:rPr>
      </w:pPr>
      <w:r w:rsidRPr="005C728F">
        <w:rPr>
          <w:rFonts w:ascii="Arial" w:hAnsi="Arial" w:cs="Arial"/>
          <w:sz w:val="20"/>
          <w:szCs w:val="20"/>
        </w:rPr>
        <w:t>Work incudes furnishing and installing geogrid soil reinforcement of the type, size, location and lengths designated on the construction drawings.</w:t>
      </w:r>
    </w:p>
    <w:p w:rsidR="00695F4B" w:rsidRPr="005C728F" w:rsidRDefault="001B163F" w:rsidP="00695F4B">
      <w:pPr>
        <w:pStyle w:val="ListParagraph"/>
        <w:numPr>
          <w:ilvl w:val="0"/>
          <w:numId w:val="5"/>
        </w:numPr>
        <w:contextualSpacing w:val="0"/>
        <w:rPr>
          <w:rFonts w:ascii="Arial" w:hAnsi="Arial" w:cs="Arial"/>
          <w:b/>
          <w:sz w:val="20"/>
          <w:szCs w:val="20"/>
        </w:rPr>
      </w:pPr>
      <w:r w:rsidRPr="005C728F">
        <w:rPr>
          <w:rFonts w:ascii="Arial" w:hAnsi="Arial" w:cs="Arial"/>
          <w:b/>
          <w:sz w:val="20"/>
          <w:szCs w:val="20"/>
        </w:rPr>
        <w:t>Related Sections</w:t>
      </w:r>
    </w:p>
    <w:p w:rsidR="001B163F" w:rsidRPr="005C728F" w:rsidRDefault="001B163F" w:rsidP="001B163F">
      <w:pPr>
        <w:pStyle w:val="ListParagraph"/>
        <w:numPr>
          <w:ilvl w:val="1"/>
          <w:numId w:val="5"/>
        </w:numPr>
        <w:contextualSpacing w:val="0"/>
        <w:rPr>
          <w:rFonts w:ascii="Arial" w:hAnsi="Arial" w:cs="Arial"/>
          <w:sz w:val="20"/>
          <w:szCs w:val="20"/>
        </w:rPr>
      </w:pPr>
      <w:r w:rsidRPr="005C728F">
        <w:rPr>
          <w:rFonts w:ascii="Arial" w:hAnsi="Arial" w:cs="Arial"/>
          <w:sz w:val="20"/>
          <w:szCs w:val="20"/>
        </w:rPr>
        <w:t>Section 31 00 00 – Earthwork</w:t>
      </w:r>
    </w:p>
    <w:p w:rsidR="001B163F" w:rsidRPr="005C728F" w:rsidRDefault="001B163F" w:rsidP="001B163F">
      <w:pPr>
        <w:pStyle w:val="ListParagraph"/>
        <w:numPr>
          <w:ilvl w:val="0"/>
          <w:numId w:val="5"/>
        </w:numPr>
        <w:contextualSpacing w:val="0"/>
        <w:rPr>
          <w:rFonts w:ascii="Arial" w:hAnsi="Arial" w:cs="Arial"/>
          <w:b/>
          <w:sz w:val="20"/>
          <w:szCs w:val="20"/>
        </w:rPr>
      </w:pPr>
      <w:r w:rsidRPr="005C728F">
        <w:rPr>
          <w:rFonts w:ascii="Arial" w:hAnsi="Arial" w:cs="Arial"/>
          <w:b/>
          <w:sz w:val="20"/>
          <w:szCs w:val="20"/>
        </w:rPr>
        <w:t>Reference Documents</w:t>
      </w:r>
    </w:p>
    <w:p w:rsidR="007A35A1" w:rsidRPr="005C728F" w:rsidRDefault="007A35A1" w:rsidP="001B163F">
      <w:pPr>
        <w:pStyle w:val="ListParagraph"/>
        <w:numPr>
          <w:ilvl w:val="1"/>
          <w:numId w:val="5"/>
        </w:numPr>
        <w:contextualSpacing w:val="0"/>
        <w:rPr>
          <w:rFonts w:ascii="Arial" w:hAnsi="Arial" w:cs="Arial"/>
          <w:sz w:val="20"/>
          <w:szCs w:val="20"/>
        </w:rPr>
      </w:pPr>
      <w:r w:rsidRPr="005C728F">
        <w:rPr>
          <w:rFonts w:ascii="Arial" w:hAnsi="Arial" w:cs="Arial"/>
          <w:sz w:val="20"/>
          <w:szCs w:val="20"/>
        </w:rPr>
        <w:t>American Association of State Highway and Transportation Officials (AASHTO)</w:t>
      </w:r>
    </w:p>
    <w:p w:rsidR="007A35A1" w:rsidRPr="005C728F" w:rsidRDefault="007A35A1" w:rsidP="007A35A1">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AASHTO M 252 Corrugated Polyethylene Drainage Pipe</w:t>
      </w:r>
    </w:p>
    <w:p w:rsidR="007A35A1" w:rsidRPr="005C728F" w:rsidRDefault="007A35A1" w:rsidP="007A35A1">
      <w:pPr>
        <w:pStyle w:val="ListParagraph"/>
        <w:numPr>
          <w:ilvl w:val="2"/>
          <w:numId w:val="5"/>
        </w:numPr>
        <w:contextualSpacing w:val="0"/>
        <w:rPr>
          <w:rFonts w:ascii="Arial" w:hAnsi="Arial" w:cs="Arial"/>
          <w:sz w:val="20"/>
          <w:szCs w:val="20"/>
        </w:rPr>
      </w:pPr>
      <w:r w:rsidRPr="005C728F">
        <w:rPr>
          <w:rFonts w:ascii="Arial" w:hAnsi="Arial" w:cs="Arial"/>
          <w:sz w:val="20"/>
          <w:szCs w:val="20"/>
        </w:rPr>
        <w:t>AASHTO M 288 Geotextile Specification for Highway Applications</w:t>
      </w:r>
    </w:p>
    <w:p w:rsidR="001B163F" w:rsidRPr="005C728F" w:rsidRDefault="001B163F" w:rsidP="001B163F">
      <w:pPr>
        <w:pStyle w:val="ListParagraph"/>
        <w:numPr>
          <w:ilvl w:val="1"/>
          <w:numId w:val="5"/>
        </w:numPr>
        <w:contextualSpacing w:val="0"/>
        <w:rPr>
          <w:rFonts w:ascii="Arial" w:hAnsi="Arial" w:cs="Arial"/>
          <w:sz w:val="20"/>
          <w:szCs w:val="20"/>
        </w:rPr>
      </w:pPr>
      <w:r w:rsidRPr="005C728F">
        <w:rPr>
          <w:rFonts w:ascii="Arial" w:hAnsi="Arial" w:cs="Arial"/>
          <w:sz w:val="20"/>
          <w:szCs w:val="20"/>
        </w:rPr>
        <w:t>American Society for Testing and Materials (ASTM)</w:t>
      </w:r>
    </w:p>
    <w:p w:rsidR="001B163F" w:rsidRPr="005C728F" w:rsidRDefault="007A35A1" w:rsidP="007A35A1">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 xml:space="preserve">ASTM C140 </w:t>
      </w:r>
      <w:r w:rsidRPr="005C728F">
        <w:rPr>
          <w:rFonts w:ascii="Arial" w:hAnsi="Arial" w:cs="Arial"/>
          <w:sz w:val="20"/>
          <w:szCs w:val="20"/>
        </w:rPr>
        <w:tab/>
        <w:t>Sampling and Testing Concrete Masonry Units</w:t>
      </w:r>
    </w:p>
    <w:p w:rsidR="007A35A1" w:rsidRPr="005C728F" w:rsidRDefault="007A35A1" w:rsidP="007A35A1">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C1372</w:t>
      </w:r>
      <w:r w:rsidRPr="005C728F">
        <w:rPr>
          <w:rFonts w:ascii="Arial" w:hAnsi="Arial" w:cs="Arial"/>
          <w:sz w:val="20"/>
          <w:szCs w:val="20"/>
        </w:rPr>
        <w:tab/>
        <w:t>Specification for Dry-Cast Segmental Retaining Wall Units</w:t>
      </w:r>
    </w:p>
    <w:p w:rsidR="007A35A1" w:rsidRPr="005C728F" w:rsidRDefault="007A35A1"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D442</w:t>
      </w:r>
      <w:r w:rsidRPr="005C728F">
        <w:rPr>
          <w:rFonts w:ascii="Arial" w:hAnsi="Arial" w:cs="Arial"/>
          <w:sz w:val="20"/>
          <w:szCs w:val="20"/>
        </w:rPr>
        <w:tab/>
        <w:t>Particle Size Analysis of Soils</w:t>
      </w:r>
    </w:p>
    <w:p w:rsidR="008A54E7" w:rsidRPr="005C728F" w:rsidRDefault="008A54E7"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D698</w:t>
      </w:r>
      <w:r w:rsidRPr="005C728F">
        <w:rPr>
          <w:rFonts w:ascii="Arial" w:hAnsi="Arial" w:cs="Arial"/>
          <w:sz w:val="20"/>
          <w:szCs w:val="20"/>
        </w:rPr>
        <w:tab/>
        <w:t>Laboratory Compaction Characteristics of Soil – Standard Effort</w:t>
      </w:r>
    </w:p>
    <w:p w:rsidR="008A54E7" w:rsidRPr="005C728F" w:rsidRDefault="008A54E7"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D1556</w:t>
      </w:r>
      <w:r w:rsidRPr="005C728F">
        <w:rPr>
          <w:rFonts w:ascii="Arial" w:hAnsi="Arial" w:cs="Arial"/>
          <w:sz w:val="20"/>
          <w:szCs w:val="20"/>
        </w:rPr>
        <w:tab/>
        <w:t>Standard Test Method for Density and Unit Weight of Soil In Place by the Sand Cone Method</w:t>
      </w:r>
    </w:p>
    <w:p w:rsidR="008A54E7" w:rsidRPr="005C728F" w:rsidRDefault="008A54E7"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D1557</w:t>
      </w:r>
      <w:r w:rsidRPr="005C728F">
        <w:rPr>
          <w:rFonts w:ascii="Arial" w:hAnsi="Arial" w:cs="Arial"/>
          <w:sz w:val="20"/>
          <w:szCs w:val="20"/>
        </w:rPr>
        <w:tab/>
        <w:t>Laboratory Compaction Characteristics of Soil – Modified Effort</w:t>
      </w:r>
    </w:p>
    <w:p w:rsidR="008A54E7" w:rsidRPr="005C728F" w:rsidRDefault="008A54E7" w:rsidP="005C728F">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w:t>
      </w:r>
      <w:r w:rsidR="005C728F" w:rsidRPr="005C728F">
        <w:rPr>
          <w:rFonts w:ascii="Arial" w:hAnsi="Arial" w:cs="Arial"/>
          <w:sz w:val="20"/>
          <w:szCs w:val="20"/>
        </w:rPr>
        <w:t>2487</w:t>
      </w:r>
      <w:r w:rsidR="005C728F" w:rsidRPr="005C728F">
        <w:rPr>
          <w:rFonts w:ascii="Arial" w:hAnsi="Arial" w:cs="Arial"/>
          <w:sz w:val="20"/>
          <w:szCs w:val="20"/>
        </w:rPr>
        <w:tab/>
        <w:t>Standard Classification of Soils for Engineering Purposes (Unified Soil Classification System)</w:t>
      </w:r>
    </w:p>
    <w:p w:rsidR="005C728F" w:rsidRDefault="005C728F" w:rsidP="005C728F">
      <w:pPr>
        <w:pStyle w:val="ListParagraph"/>
        <w:numPr>
          <w:ilvl w:val="2"/>
          <w:numId w:val="5"/>
        </w:numPr>
        <w:spacing w:after="0"/>
        <w:contextualSpacing w:val="0"/>
        <w:rPr>
          <w:rFonts w:ascii="Arial" w:hAnsi="Arial" w:cs="Arial"/>
          <w:sz w:val="20"/>
          <w:szCs w:val="20"/>
        </w:rPr>
      </w:pPr>
      <w:r>
        <w:rPr>
          <w:rFonts w:ascii="Arial" w:hAnsi="Arial" w:cs="Arial"/>
          <w:sz w:val="20"/>
          <w:szCs w:val="20"/>
        </w:rPr>
        <w:t>ASTM D2922</w:t>
      </w:r>
      <w:r>
        <w:rPr>
          <w:rFonts w:ascii="Arial" w:hAnsi="Arial" w:cs="Arial"/>
          <w:sz w:val="20"/>
          <w:szCs w:val="20"/>
        </w:rPr>
        <w:tab/>
        <w:t>Standard Test Methods for Density of Soil and Soil-Aggregate in Place by Nuclear Methods (Shallow Depth)</w:t>
      </w:r>
    </w:p>
    <w:p w:rsidR="005C728F" w:rsidRDefault="005C728F" w:rsidP="005C728F">
      <w:pPr>
        <w:pStyle w:val="ListParagraph"/>
        <w:numPr>
          <w:ilvl w:val="2"/>
          <w:numId w:val="5"/>
        </w:numPr>
        <w:spacing w:after="0"/>
        <w:contextualSpacing w:val="0"/>
        <w:rPr>
          <w:rFonts w:ascii="Arial" w:hAnsi="Arial" w:cs="Arial"/>
          <w:sz w:val="20"/>
          <w:szCs w:val="20"/>
        </w:rPr>
      </w:pPr>
      <w:r>
        <w:rPr>
          <w:rFonts w:ascii="Arial" w:hAnsi="Arial" w:cs="Arial"/>
          <w:sz w:val="20"/>
          <w:szCs w:val="20"/>
        </w:rPr>
        <w:t>ASTM D3034</w:t>
      </w:r>
      <w:r>
        <w:rPr>
          <w:rFonts w:ascii="Arial" w:hAnsi="Arial" w:cs="Arial"/>
          <w:sz w:val="20"/>
          <w:szCs w:val="20"/>
        </w:rPr>
        <w:tab/>
        <w:t>Standard Specification for Type PSM Poly (Vinyl Chloride) (PVC) Sewer pipe and Fittings</w:t>
      </w:r>
    </w:p>
    <w:p w:rsidR="005C728F" w:rsidRDefault="005C728F" w:rsidP="005C728F">
      <w:pPr>
        <w:pStyle w:val="ListParagraph"/>
        <w:numPr>
          <w:ilvl w:val="2"/>
          <w:numId w:val="5"/>
        </w:numPr>
        <w:spacing w:after="0"/>
        <w:contextualSpacing w:val="0"/>
        <w:rPr>
          <w:rFonts w:ascii="Arial" w:hAnsi="Arial" w:cs="Arial"/>
          <w:sz w:val="20"/>
          <w:szCs w:val="20"/>
        </w:rPr>
      </w:pPr>
      <w:r>
        <w:rPr>
          <w:rFonts w:ascii="Arial" w:hAnsi="Arial" w:cs="Arial"/>
          <w:sz w:val="20"/>
          <w:szCs w:val="20"/>
        </w:rPr>
        <w:t>ASTM D4318</w:t>
      </w:r>
      <w:r>
        <w:rPr>
          <w:rFonts w:ascii="Arial" w:hAnsi="Arial" w:cs="Arial"/>
          <w:sz w:val="20"/>
          <w:szCs w:val="20"/>
        </w:rPr>
        <w:tab/>
        <w:t>Liquid Limit, Plastic Limit and Plasticity Index of Soils</w:t>
      </w:r>
    </w:p>
    <w:p w:rsidR="005C728F" w:rsidRDefault="0025428C" w:rsidP="0025428C">
      <w:pPr>
        <w:pStyle w:val="ListParagraph"/>
        <w:numPr>
          <w:ilvl w:val="2"/>
          <w:numId w:val="5"/>
        </w:numPr>
        <w:spacing w:after="0"/>
        <w:contextualSpacing w:val="0"/>
        <w:rPr>
          <w:rFonts w:ascii="Arial" w:hAnsi="Arial" w:cs="Arial"/>
          <w:sz w:val="20"/>
          <w:szCs w:val="20"/>
        </w:rPr>
      </w:pPr>
      <w:r>
        <w:rPr>
          <w:rFonts w:ascii="Arial" w:hAnsi="Arial" w:cs="Arial"/>
          <w:sz w:val="20"/>
          <w:szCs w:val="20"/>
        </w:rPr>
        <w:t>ASTM D4595</w:t>
      </w:r>
      <w:r>
        <w:rPr>
          <w:rFonts w:ascii="Arial" w:hAnsi="Arial" w:cs="Arial"/>
          <w:sz w:val="20"/>
          <w:szCs w:val="20"/>
        </w:rPr>
        <w:tab/>
        <w:t>Standard Test Method for Tensile Properties of Geotextiles by Wide-Width Strip Method</w:t>
      </w:r>
    </w:p>
    <w:p w:rsidR="0025428C" w:rsidRDefault="0025428C" w:rsidP="0025428C">
      <w:pPr>
        <w:pStyle w:val="ListParagraph"/>
        <w:numPr>
          <w:ilvl w:val="2"/>
          <w:numId w:val="5"/>
        </w:numPr>
        <w:spacing w:after="0"/>
        <w:contextualSpacing w:val="0"/>
        <w:rPr>
          <w:rFonts w:ascii="Arial" w:hAnsi="Arial" w:cs="Arial"/>
          <w:sz w:val="20"/>
          <w:szCs w:val="20"/>
        </w:rPr>
      </w:pPr>
      <w:r>
        <w:rPr>
          <w:rFonts w:ascii="Arial" w:hAnsi="Arial" w:cs="Arial"/>
          <w:sz w:val="20"/>
          <w:szCs w:val="20"/>
        </w:rPr>
        <w:t>ASTM D4873</w:t>
      </w:r>
      <w:r>
        <w:rPr>
          <w:rFonts w:ascii="Arial" w:hAnsi="Arial" w:cs="Arial"/>
          <w:sz w:val="20"/>
          <w:szCs w:val="20"/>
        </w:rPr>
        <w:tab/>
        <w:t>Standard Guide for Identification, Storage and Handling of Geosynthetics</w:t>
      </w:r>
    </w:p>
    <w:p w:rsidR="0025428C" w:rsidRDefault="00C44327"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t>ASTM D5262</w:t>
      </w:r>
      <w:r>
        <w:rPr>
          <w:rFonts w:ascii="Arial" w:hAnsi="Arial" w:cs="Arial"/>
          <w:sz w:val="20"/>
          <w:szCs w:val="20"/>
        </w:rPr>
        <w:tab/>
        <w:t>Standard Test Method for Evaluating the Unconfined Tension Creep Behavior of Geosynthetics</w:t>
      </w:r>
    </w:p>
    <w:p w:rsidR="007F7AA0" w:rsidRDefault="007F7AA0"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t>ASTM D5321</w:t>
      </w:r>
      <w:r>
        <w:rPr>
          <w:rFonts w:ascii="Arial" w:hAnsi="Arial" w:cs="Arial"/>
          <w:sz w:val="20"/>
          <w:szCs w:val="20"/>
        </w:rPr>
        <w:tab/>
        <w:t xml:space="preserve"> Standard Test Method for Determining the Coefficient of Soil and Geosynthetic or Geosynthetic and Geosynthetic Friction by the Direct Shear Method</w:t>
      </w:r>
    </w:p>
    <w:p w:rsidR="007F7AA0" w:rsidRDefault="007F7AA0"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t>ASTM D5818</w:t>
      </w:r>
      <w:r>
        <w:rPr>
          <w:rFonts w:ascii="Arial" w:hAnsi="Arial" w:cs="Arial"/>
          <w:sz w:val="20"/>
          <w:szCs w:val="20"/>
        </w:rPr>
        <w:tab/>
        <w:t>Standard Practice for Obtaining Samples of Geosynthetics from a Test Section for Assessment of Installation Damage</w:t>
      </w:r>
    </w:p>
    <w:p w:rsidR="007F7AA0" w:rsidRDefault="007F7AA0"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lastRenderedPageBreak/>
        <w:t>ASTM D6637</w:t>
      </w:r>
      <w:r>
        <w:rPr>
          <w:rFonts w:ascii="Arial" w:hAnsi="Arial" w:cs="Arial"/>
          <w:sz w:val="20"/>
          <w:szCs w:val="20"/>
        </w:rPr>
        <w:tab/>
        <w:t>Standard Test Method for Determining Tensile Properties of Geogrids by the Single or Multi-Rib Method</w:t>
      </w:r>
    </w:p>
    <w:p w:rsidR="007F7AA0" w:rsidRDefault="007F7AA0" w:rsidP="00797B73">
      <w:pPr>
        <w:pStyle w:val="ListParagraph"/>
        <w:numPr>
          <w:ilvl w:val="2"/>
          <w:numId w:val="5"/>
        </w:numPr>
        <w:spacing w:after="0"/>
        <w:contextualSpacing w:val="0"/>
        <w:rPr>
          <w:rFonts w:ascii="Arial" w:hAnsi="Arial" w:cs="Arial"/>
          <w:sz w:val="20"/>
          <w:szCs w:val="20"/>
        </w:rPr>
      </w:pPr>
      <w:r>
        <w:rPr>
          <w:rFonts w:ascii="Arial" w:hAnsi="Arial" w:cs="Arial"/>
          <w:sz w:val="20"/>
          <w:szCs w:val="20"/>
        </w:rPr>
        <w:t>ASTM D6638</w:t>
      </w:r>
      <w:r>
        <w:rPr>
          <w:rFonts w:ascii="Arial" w:hAnsi="Arial" w:cs="Arial"/>
          <w:sz w:val="20"/>
          <w:szCs w:val="20"/>
        </w:rPr>
        <w:tab/>
        <w:t xml:space="preserve">Standard Test Method for Determining Connection Strength Between </w:t>
      </w:r>
      <w:r w:rsidR="00797B73">
        <w:rPr>
          <w:rFonts w:ascii="Arial" w:hAnsi="Arial" w:cs="Arial"/>
          <w:sz w:val="20"/>
          <w:szCs w:val="20"/>
        </w:rPr>
        <w:t>Geosynthetic</w:t>
      </w:r>
      <w:r>
        <w:rPr>
          <w:rFonts w:ascii="Arial" w:hAnsi="Arial" w:cs="Arial"/>
          <w:sz w:val="20"/>
          <w:szCs w:val="20"/>
        </w:rPr>
        <w:t xml:space="preserve"> Reinforcement and Segmental Concrete Units</w:t>
      </w:r>
    </w:p>
    <w:p w:rsidR="00797B73" w:rsidRDefault="00797B73" w:rsidP="00797B73">
      <w:pPr>
        <w:pStyle w:val="ListParagraph"/>
        <w:numPr>
          <w:ilvl w:val="2"/>
          <w:numId w:val="5"/>
        </w:numPr>
        <w:spacing w:after="0"/>
        <w:contextualSpacing w:val="0"/>
        <w:rPr>
          <w:rFonts w:ascii="Arial" w:hAnsi="Arial" w:cs="Arial"/>
          <w:sz w:val="20"/>
          <w:szCs w:val="20"/>
        </w:rPr>
      </w:pPr>
      <w:r>
        <w:rPr>
          <w:rFonts w:ascii="Arial" w:hAnsi="Arial" w:cs="Arial"/>
          <w:sz w:val="20"/>
          <w:szCs w:val="20"/>
        </w:rPr>
        <w:t>ASTM D6706</w:t>
      </w:r>
      <w:r>
        <w:rPr>
          <w:rFonts w:ascii="Arial" w:hAnsi="Arial" w:cs="Arial"/>
          <w:sz w:val="20"/>
          <w:szCs w:val="20"/>
        </w:rPr>
        <w:tab/>
        <w:t>Standard Test Method for Measuring Geosynthetic Pullout Resistance in Soil</w:t>
      </w:r>
    </w:p>
    <w:p w:rsidR="00797B73" w:rsidRDefault="00797B73" w:rsidP="00797B73">
      <w:pPr>
        <w:pStyle w:val="ListParagraph"/>
        <w:numPr>
          <w:ilvl w:val="2"/>
          <w:numId w:val="5"/>
        </w:numPr>
        <w:spacing w:after="0"/>
        <w:contextualSpacing w:val="0"/>
        <w:rPr>
          <w:rFonts w:ascii="Arial" w:hAnsi="Arial" w:cs="Arial"/>
          <w:sz w:val="20"/>
          <w:szCs w:val="20"/>
        </w:rPr>
      </w:pPr>
      <w:r>
        <w:rPr>
          <w:rFonts w:ascii="Arial" w:hAnsi="Arial" w:cs="Arial"/>
          <w:sz w:val="20"/>
          <w:szCs w:val="20"/>
        </w:rPr>
        <w:t>ASTM D6916</w:t>
      </w:r>
      <w:r>
        <w:rPr>
          <w:rFonts w:ascii="Arial" w:hAnsi="Arial" w:cs="Arial"/>
          <w:sz w:val="20"/>
          <w:szCs w:val="20"/>
        </w:rPr>
        <w:tab/>
        <w:t>Standard Test Method for Determining the Shear Strength Between Segmental Concrete Units</w:t>
      </w:r>
    </w:p>
    <w:p w:rsidR="0064690F" w:rsidRDefault="0064690F" w:rsidP="0064690F">
      <w:pPr>
        <w:pStyle w:val="ListParagraph"/>
        <w:spacing w:after="0"/>
        <w:ind w:left="1440"/>
        <w:contextualSpacing w:val="0"/>
        <w:rPr>
          <w:rFonts w:ascii="Arial" w:hAnsi="Arial" w:cs="Arial"/>
          <w:sz w:val="20"/>
          <w:szCs w:val="20"/>
        </w:rPr>
      </w:pPr>
    </w:p>
    <w:p w:rsidR="00797B73" w:rsidRPr="00797B73" w:rsidRDefault="00797B73" w:rsidP="00797B73">
      <w:pPr>
        <w:pStyle w:val="ListParagraph"/>
        <w:numPr>
          <w:ilvl w:val="0"/>
          <w:numId w:val="5"/>
        </w:numPr>
        <w:contextualSpacing w:val="0"/>
        <w:rPr>
          <w:rFonts w:ascii="Arial" w:hAnsi="Arial" w:cs="Arial"/>
          <w:b/>
          <w:sz w:val="20"/>
          <w:szCs w:val="20"/>
        </w:rPr>
      </w:pPr>
      <w:r w:rsidRPr="00797B73">
        <w:rPr>
          <w:rFonts w:ascii="Arial" w:hAnsi="Arial" w:cs="Arial"/>
          <w:b/>
          <w:sz w:val="20"/>
          <w:szCs w:val="20"/>
        </w:rPr>
        <w:t>Definitions</w:t>
      </w:r>
    </w:p>
    <w:p w:rsidR="00797B73" w:rsidRPr="0076095F" w:rsidRDefault="00150075" w:rsidP="00797B73">
      <w:pPr>
        <w:pStyle w:val="ListParagraph"/>
        <w:numPr>
          <w:ilvl w:val="1"/>
          <w:numId w:val="5"/>
        </w:numPr>
        <w:contextualSpacing w:val="0"/>
        <w:rPr>
          <w:rFonts w:ascii="Arial" w:hAnsi="Arial" w:cs="Arial"/>
          <w:sz w:val="20"/>
          <w:szCs w:val="20"/>
        </w:rPr>
      </w:pPr>
      <w:r w:rsidRPr="0076095F">
        <w:rPr>
          <w:rFonts w:ascii="Arial" w:hAnsi="Arial" w:cs="Arial"/>
          <w:sz w:val="20"/>
          <w:szCs w:val="20"/>
        </w:rPr>
        <w:t xml:space="preserve">Regal Stone </w:t>
      </w:r>
      <w:r>
        <w:rPr>
          <w:rFonts w:ascii="Arial" w:hAnsi="Arial" w:cs="Arial"/>
          <w:sz w:val="20"/>
          <w:szCs w:val="20"/>
        </w:rPr>
        <w:t>RockFace</w:t>
      </w:r>
      <w:r w:rsidRPr="0076095F">
        <w:rPr>
          <w:rFonts w:ascii="Arial" w:hAnsi="Arial" w:cs="Arial"/>
          <w:sz w:val="20"/>
          <w:szCs w:val="20"/>
        </w:rPr>
        <w:t xml:space="preserve"> </w:t>
      </w:r>
      <w:r>
        <w:rPr>
          <w:rFonts w:ascii="Arial" w:hAnsi="Arial" w:cs="Arial"/>
          <w:sz w:val="20"/>
          <w:szCs w:val="20"/>
        </w:rPr>
        <w:t>Unit</w:t>
      </w:r>
      <w:r w:rsidR="00797B73" w:rsidRPr="0076095F">
        <w:rPr>
          <w:rFonts w:ascii="Arial" w:hAnsi="Arial" w:cs="Arial"/>
          <w:sz w:val="20"/>
          <w:szCs w:val="20"/>
        </w:rPr>
        <w:t>– a dry-stacked concrete retaining wall unit machine made from Portland cement, water, aggregates, manufactured by a licensed manufacturer of Keystone.</w:t>
      </w:r>
    </w:p>
    <w:p w:rsidR="00797B73" w:rsidRPr="0076095F" w:rsidRDefault="00F526F9" w:rsidP="00797B73">
      <w:pPr>
        <w:pStyle w:val="ListParagraph"/>
        <w:numPr>
          <w:ilvl w:val="1"/>
          <w:numId w:val="5"/>
        </w:numPr>
        <w:contextualSpacing w:val="0"/>
        <w:rPr>
          <w:rFonts w:ascii="Arial" w:hAnsi="Arial" w:cs="Arial"/>
          <w:sz w:val="20"/>
          <w:szCs w:val="20"/>
        </w:rPr>
      </w:pPr>
      <w:r w:rsidRPr="0076095F">
        <w:rPr>
          <w:rFonts w:ascii="Arial" w:hAnsi="Arial" w:cs="Arial"/>
          <w:sz w:val="20"/>
          <w:szCs w:val="20"/>
        </w:rPr>
        <w:t>Structural Geogrid – a polymeric material formed by a regular network of connected tensile elements with apertures of sufficient size to allow interlocking with surrounding soil, rock or earth and function primarily as reinforcement.</w:t>
      </w:r>
    </w:p>
    <w:p w:rsidR="00F526F9" w:rsidRPr="0076095F" w:rsidRDefault="00F526F9" w:rsidP="00797B73">
      <w:pPr>
        <w:pStyle w:val="ListParagraph"/>
        <w:numPr>
          <w:ilvl w:val="1"/>
          <w:numId w:val="5"/>
        </w:numPr>
        <w:contextualSpacing w:val="0"/>
        <w:rPr>
          <w:rFonts w:ascii="Arial" w:hAnsi="Arial" w:cs="Arial"/>
          <w:sz w:val="20"/>
          <w:szCs w:val="20"/>
        </w:rPr>
      </w:pPr>
      <w:r w:rsidRPr="0076095F">
        <w:rPr>
          <w:rFonts w:ascii="Arial" w:hAnsi="Arial" w:cs="Arial"/>
          <w:sz w:val="20"/>
          <w:szCs w:val="20"/>
        </w:rPr>
        <w:t xml:space="preserve">Unit Drainage Fill – drainage aggregate that is </w:t>
      </w:r>
      <w:r w:rsidR="0076095F" w:rsidRPr="0076095F">
        <w:rPr>
          <w:rFonts w:ascii="Arial" w:hAnsi="Arial" w:cs="Arial"/>
          <w:sz w:val="20"/>
          <w:szCs w:val="20"/>
        </w:rPr>
        <w:t>placed between</w:t>
      </w:r>
      <w:r w:rsidRPr="0076095F">
        <w:rPr>
          <w:rFonts w:ascii="Arial" w:hAnsi="Arial" w:cs="Arial"/>
          <w:sz w:val="20"/>
          <w:szCs w:val="20"/>
        </w:rPr>
        <w:t xml:space="preserve"> and immediately behind the Keystone concrete units.</w:t>
      </w:r>
    </w:p>
    <w:p w:rsidR="00F526F9" w:rsidRDefault="00F526F9" w:rsidP="00797B73">
      <w:pPr>
        <w:pStyle w:val="ListParagraph"/>
        <w:numPr>
          <w:ilvl w:val="1"/>
          <w:numId w:val="5"/>
        </w:numPr>
        <w:contextualSpacing w:val="0"/>
        <w:rPr>
          <w:rFonts w:ascii="Arial" w:hAnsi="Arial" w:cs="Arial"/>
          <w:sz w:val="20"/>
          <w:szCs w:val="20"/>
        </w:rPr>
      </w:pPr>
      <w:r>
        <w:rPr>
          <w:rFonts w:ascii="Arial" w:hAnsi="Arial" w:cs="Arial"/>
          <w:sz w:val="20"/>
          <w:szCs w:val="20"/>
        </w:rPr>
        <w:t>Reinforced Backfill – compacted soil that is placed within the reinforced soil volume as outlined on the plans.</w:t>
      </w:r>
    </w:p>
    <w:p w:rsidR="00F526F9" w:rsidRDefault="00F526F9" w:rsidP="00797B73">
      <w:pPr>
        <w:pStyle w:val="ListParagraph"/>
        <w:numPr>
          <w:ilvl w:val="1"/>
          <w:numId w:val="5"/>
        </w:numPr>
        <w:contextualSpacing w:val="0"/>
        <w:rPr>
          <w:rFonts w:ascii="Arial" w:hAnsi="Arial" w:cs="Arial"/>
          <w:sz w:val="20"/>
          <w:szCs w:val="20"/>
        </w:rPr>
      </w:pPr>
      <w:r>
        <w:rPr>
          <w:rFonts w:ascii="Arial" w:hAnsi="Arial" w:cs="Arial"/>
          <w:sz w:val="20"/>
          <w:szCs w:val="20"/>
        </w:rPr>
        <w:t>Retained Soil – the soil mass behind the reinforced backfill.</w:t>
      </w:r>
    </w:p>
    <w:p w:rsidR="00F526F9" w:rsidRDefault="00F526F9" w:rsidP="00797B73">
      <w:pPr>
        <w:pStyle w:val="ListParagraph"/>
        <w:numPr>
          <w:ilvl w:val="1"/>
          <w:numId w:val="5"/>
        </w:numPr>
        <w:contextualSpacing w:val="0"/>
        <w:rPr>
          <w:rFonts w:ascii="Arial" w:hAnsi="Arial" w:cs="Arial"/>
          <w:sz w:val="20"/>
          <w:szCs w:val="20"/>
        </w:rPr>
      </w:pPr>
      <w:r>
        <w:rPr>
          <w:rFonts w:ascii="Arial" w:hAnsi="Arial" w:cs="Arial"/>
          <w:sz w:val="20"/>
          <w:szCs w:val="20"/>
        </w:rPr>
        <w:t>Foundation Soil – the soil mass below the leveling pad and reinforced backfill.</w:t>
      </w:r>
    </w:p>
    <w:p w:rsidR="00767B85" w:rsidRDefault="00F526F9" w:rsidP="00767B85">
      <w:pPr>
        <w:pStyle w:val="ListParagraph"/>
        <w:numPr>
          <w:ilvl w:val="1"/>
          <w:numId w:val="5"/>
        </w:numPr>
        <w:contextualSpacing w:val="0"/>
        <w:rPr>
          <w:rFonts w:ascii="Arial" w:hAnsi="Arial" w:cs="Arial"/>
          <w:sz w:val="20"/>
          <w:szCs w:val="20"/>
        </w:rPr>
      </w:pPr>
      <w:r>
        <w:rPr>
          <w:rFonts w:ascii="Arial" w:hAnsi="Arial" w:cs="Arial"/>
          <w:sz w:val="20"/>
          <w:szCs w:val="20"/>
        </w:rPr>
        <w:t>Leveling Pad – crushed stone, sand and gravel or unreinforced concrete material place</w:t>
      </w:r>
      <w:r w:rsidR="003B71A2">
        <w:rPr>
          <w:rFonts w:ascii="Arial" w:hAnsi="Arial" w:cs="Arial"/>
          <w:sz w:val="20"/>
          <w:szCs w:val="20"/>
        </w:rPr>
        <w:t>d to provide a</w:t>
      </w:r>
      <w:r w:rsidR="00767B85">
        <w:rPr>
          <w:rFonts w:ascii="Arial" w:hAnsi="Arial" w:cs="Arial"/>
          <w:sz w:val="20"/>
          <w:szCs w:val="20"/>
        </w:rPr>
        <w:t xml:space="preserve"> level surface for placement of the Keystone concrete units.</w:t>
      </w:r>
    </w:p>
    <w:p w:rsidR="00DB10F2" w:rsidRDefault="00DB10F2" w:rsidP="00767B85">
      <w:pPr>
        <w:pStyle w:val="ListParagraph"/>
        <w:numPr>
          <w:ilvl w:val="1"/>
          <w:numId w:val="5"/>
        </w:numPr>
        <w:contextualSpacing w:val="0"/>
        <w:rPr>
          <w:rFonts w:ascii="Arial" w:hAnsi="Arial" w:cs="Arial"/>
          <w:sz w:val="20"/>
          <w:szCs w:val="20"/>
        </w:rPr>
      </w:pPr>
      <w:r>
        <w:rPr>
          <w:rFonts w:ascii="Arial" w:hAnsi="Arial" w:cs="Arial"/>
          <w:sz w:val="20"/>
          <w:szCs w:val="20"/>
        </w:rPr>
        <w:t>Geosynthetic Reinforcement – polymeric material designed specifically for soil reinforcement.</w:t>
      </w:r>
    </w:p>
    <w:p w:rsidR="00767B85" w:rsidRPr="00767B85" w:rsidRDefault="00767B85" w:rsidP="00767B85">
      <w:pPr>
        <w:pStyle w:val="ListParagraph"/>
        <w:numPr>
          <w:ilvl w:val="0"/>
          <w:numId w:val="5"/>
        </w:numPr>
        <w:contextualSpacing w:val="0"/>
        <w:rPr>
          <w:rFonts w:ascii="Arial" w:hAnsi="Arial" w:cs="Arial"/>
          <w:b/>
          <w:sz w:val="20"/>
          <w:szCs w:val="20"/>
        </w:rPr>
      </w:pPr>
      <w:r w:rsidRPr="00767B85">
        <w:rPr>
          <w:rFonts w:ascii="Arial" w:hAnsi="Arial" w:cs="Arial"/>
          <w:b/>
          <w:sz w:val="20"/>
          <w:szCs w:val="20"/>
        </w:rPr>
        <w:t>Submittals and Certification</w:t>
      </w:r>
    </w:p>
    <w:p w:rsidR="00767B85" w:rsidRDefault="00767B85" w:rsidP="00767B85">
      <w:pPr>
        <w:pStyle w:val="ListParagraph"/>
        <w:numPr>
          <w:ilvl w:val="1"/>
          <w:numId w:val="5"/>
        </w:numPr>
        <w:contextualSpacing w:val="0"/>
        <w:rPr>
          <w:rFonts w:ascii="Arial" w:hAnsi="Arial" w:cs="Arial"/>
          <w:sz w:val="20"/>
          <w:szCs w:val="20"/>
        </w:rPr>
      </w:pPr>
      <w:r>
        <w:rPr>
          <w:rFonts w:ascii="Arial" w:hAnsi="Arial" w:cs="Arial"/>
          <w:sz w:val="20"/>
          <w:szCs w:val="20"/>
        </w:rPr>
        <w:t>Contractor shall submit a Manufacturer’s certification, prior to the start of work, that the retaining wall system components meet the requirements of this specification and the structure design.</w:t>
      </w:r>
    </w:p>
    <w:p w:rsidR="00767B85" w:rsidRDefault="00767B85" w:rsidP="00767B85">
      <w:pPr>
        <w:pStyle w:val="ListParagraph"/>
        <w:numPr>
          <w:ilvl w:val="1"/>
          <w:numId w:val="5"/>
        </w:numPr>
        <w:contextualSpacing w:val="0"/>
        <w:rPr>
          <w:rFonts w:ascii="Arial" w:hAnsi="Arial" w:cs="Arial"/>
          <w:sz w:val="20"/>
          <w:szCs w:val="20"/>
        </w:rPr>
      </w:pPr>
      <w:r>
        <w:rPr>
          <w:rFonts w:ascii="Arial" w:hAnsi="Arial" w:cs="Arial"/>
          <w:sz w:val="20"/>
          <w:szCs w:val="20"/>
        </w:rPr>
        <w:t>Contractor shall submit construction drawings and design calculations for the retaining wall system prepared and stamped by a Professional Engineer registered in the state of the project.</w:t>
      </w:r>
    </w:p>
    <w:p w:rsidR="00767B85" w:rsidRPr="00767B85" w:rsidRDefault="00767B85" w:rsidP="00767B85">
      <w:pPr>
        <w:pStyle w:val="ListParagraph"/>
        <w:numPr>
          <w:ilvl w:val="0"/>
          <w:numId w:val="5"/>
        </w:numPr>
        <w:contextualSpacing w:val="0"/>
        <w:rPr>
          <w:rFonts w:ascii="Arial" w:hAnsi="Arial" w:cs="Arial"/>
          <w:b/>
          <w:sz w:val="20"/>
          <w:szCs w:val="20"/>
        </w:rPr>
      </w:pPr>
      <w:r w:rsidRPr="00767B85">
        <w:rPr>
          <w:rFonts w:ascii="Arial" w:hAnsi="Arial" w:cs="Arial"/>
          <w:b/>
          <w:sz w:val="20"/>
          <w:szCs w:val="20"/>
        </w:rPr>
        <w:t>Quality Assurance</w:t>
      </w:r>
    </w:p>
    <w:p w:rsidR="00767B85" w:rsidRPr="0076095F" w:rsidRDefault="00767B85" w:rsidP="00767B85">
      <w:pPr>
        <w:pStyle w:val="ListParagraph"/>
        <w:numPr>
          <w:ilvl w:val="1"/>
          <w:numId w:val="5"/>
        </w:numPr>
        <w:contextualSpacing w:val="0"/>
        <w:rPr>
          <w:rFonts w:ascii="Arial" w:hAnsi="Arial" w:cs="Arial"/>
          <w:sz w:val="20"/>
          <w:szCs w:val="20"/>
        </w:rPr>
      </w:pPr>
      <w:r w:rsidRPr="0076095F">
        <w:rPr>
          <w:rFonts w:ascii="Arial" w:hAnsi="Arial" w:cs="Arial"/>
          <w:sz w:val="20"/>
          <w:szCs w:val="20"/>
        </w:rPr>
        <w:t>Contractor shall submit a list of five (5) previously constructed projects of similar size and magnitude by the wall installer w</w:t>
      </w:r>
      <w:r w:rsidR="00DD3C88" w:rsidRPr="0076095F">
        <w:rPr>
          <w:rFonts w:ascii="Arial" w:hAnsi="Arial" w:cs="Arial"/>
          <w:sz w:val="20"/>
          <w:szCs w:val="20"/>
        </w:rPr>
        <w:t>h</w:t>
      </w:r>
      <w:r w:rsidRPr="0076095F">
        <w:rPr>
          <w:rFonts w:ascii="Arial" w:hAnsi="Arial" w:cs="Arial"/>
          <w:sz w:val="20"/>
          <w:szCs w:val="20"/>
        </w:rPr>
        <w:t>e</w:t>
      </w:r>
      <w:r w:rsidR="00DD3C88" w:rsidRPr="0076095F">
        <w:rPr>
          <w:rFonts w:ascii="Arial" w:hAnsi="Arial" w:cs="Arial"/>
          <w:sz w:val="20"/>
          <w:szCs w:val="20"/>
        </w:rPr>
        <w:t>r</w:t>
      </w:r>
      <w:r w:rsidRPr="0076095F">
        <w:rPr>
          <w:rFonts w:ascii="Arial" w:hAnsi="Arial" w:cs="Arial"/>
          <w:sz w:val="20"/>
          <w:szCs w:val="20"/>
        </w:rPr>
        <w:t xml:space="preserve">e </w:t>
      </w:r>
      <w:r w:rsidR="0076095F" w:rsidRPr="0076095F">
        <w:rPr>
          <w:rFonts w:ascii="Arial" w:hAnsi="Arial" w:cs="Arial"/>
          <w:sz w:val="20"/>
          <w:szCs w:val="20"/>
        </w:rPr>
        <w:t>the Regal Stone</w:t>
      </w:r>
      <w:r w:rsidRPr="0076095F">
        <w:rPr>
          <w:rFonts w:ascii="Arial" w:hAnsi="Arial" w:cs="Arial"/>
          <w:sz w:val="20"/>
          <w:szCs w:val="20"/>
        </w:rPr>
        <w:t xml:space="preserve"> </w:t>
      </w:r>
      <w:r w:rsidR="005E76B6" w:rsidRPr="0076095F">
        <w:rPr>
          <w:rFonts w:ascii="Arial" w:hAnsi="Arial" w:cs="Arial"/>
          <w:sz w:val="20"/>
          <w:szCs w:val="20"/>
        </w:rPr>
        <w:t xml:space="preserve">or similar </w:t>
      </w:r>
      <w:r w:rsidRPr="0076095F">
        <w:rPr>
          <w:rFonts w:ascii="Arial" w:hAnsi="Arial" w:cs="Arial"/>
          <w:sz w:val="20"/>
          <w:szCs w:val="20"/>
        </w:rPr>
        <w:t>retaining wall system has been constructed successfully. Co</w:t>
      </w:r>
      <w:r w:rsidR="00A5404E" w:rsidRPr="0076095F">
        <w:rPr>
          <w:rFonts w:ascii="Arial" w:hAnsi="Arial" w:cs="Arial"/>
          <w:sz w:val="20"/>
          <w:szCs w:val="20"/>
        </w:rPr>
        <w:t>ntact names and phone numbers sh</w:t>
      </w:r>
      <w:r w:rsidRPr="0076095F">
        <w:rPr>
          <w:rFonts w:ascii="Arial" w:hAnsi="Arial" w:cs="Arial"/>
          <w:sz w:val="20"/>
          <w:szCs w:val="20"/>
        </w:rPr>
        <w:t>all be listed for each project.</w:t>
      </w:r>
    </w:p>
    <w:p w:rsidR="00A5404E" w:rsidRDefault="00A5404E" w:rsidP="00767B85">
      <w:pPr>
        <w:pStyle w:val="ListParagraph"/>
        <w:numPr>
          <w:ilvl w:val="1"/>
          <w:numId w:val="5"/>
        </w:numPr>
        <w:contextualSpacing w:val="0"/>
        <w:rPr>
          <w:rFonts w:ascii="Arial" w:hAnsi="Arial" w:cs="Arial"/>
          <w:sz w:val="20"/>
          <w:szCs w:val="20"/>
        </w:rPr>
      </w:pPr>
      <w:r>
        <w:rPr>
          <w:rFonts w:ascii="Arial" w:hAnsi="Arial" w:cs="Arial"/>
          <w:sz w:val="20"/>
          <w:szCs w:val="20"/>
        </w:rPr>
        <w:t>Contractor shall provide evidence that the design engineer has a minimum of five years documented experience in the design of reinforc</w:t>
      </w:r>
      <w:r w:rsidR="00BC1CE7">
        <w:rPr>
          <w:rFonts w:ascii="Arial" w:hAnsi="Arial" w:cs="Arial"/>
          <w:sz w:val="20"/>
          <w:szCs w:val="20"/>
        </w:rPr>
        <w:t>ed soil structures.</w:t>
      </w:r>
      <w:r>
        <w:rPr>
          <w:rFonts w:ascii="Arial" w:hAnsi="Arial" w:cs="Arial"/>
          <w:sz w:val="20"/>
          <w:szCs w:val="20"/>
        </w:rPr>
        <w:t xml:space="preserve"> The design engineer shall provide proof of current professional liability insurance with an aggregate coverage limit of not less than $2,000,000.</w:t>
      </w:r>
    </w:p>
    <w:p w:rsidR="00A5404E" w:rsidRDefault="00A5404E" w:rsidP="00767B85">
      <w:pPr>
        <w:pStyle w:val="ListParagraph"/>
        <w:numPr>
          <w:ilvl w:val="1"/>
          <w:numId w:val="5"/>
        </w:numPr>
        <w:contextualSpacing w:val="0"/>
        <w:rPr>
          <w:rFonts w:ascii="Arial" w:hAnsi="Arial" w:cs="Arial"/>
          <w:sz w:val="20"/>
          <w:szCs w:val="20"/>
        </w:rPr>
      </w:pPr>
      <w:r>
        <w:rPr>
          <w:rFonts w:ascii="Arial" w:hAnsi="Arial" w:cs="Arial"/>
          <w:sz w:val="20"/>
          <w:szCs w:val="20"/>
        </w:rPr>
        <w:t>Owner shall</w:t>
      </w:r>
      <w:r w:rsidR="00BC1CE7">
        <w:rPr>
          <w:rFonts w:ascii="Arial" w:hAnsi="Arial" w:cs="Arial"/>
          <w:sz w:val="20"/>
          <w:szCs w:val="20"/>
        </w:rPr>
        <w:t>/may</w:t>
      </w:r>
      <w:r>
        <w:rPr>
          <w:rFonts w:ascii="Arial" w:hAnsi="Arial" w:cs="Arial"/>
          <w:sz w:val="20"/>
          <w:szCs w:val="20"/>
        </w:rPr>
        <w:t xml:space="preserve"> provide quality assurance inspection and testing during earthwork and wall construction operations. Contractor shall provide all quality control testing and inspection not </w:t>
      </w:r>
      <w:r>
        <w:rPr>
          <w:rFonts w:ascii="Arial" w:hAnsi="Arial" w:cs="Arial"/>
          <w:sz w:val="20"/>
          <w:szCs w:val="20"/>
        </w:rPr>
        <w:lastRenderedPageBreak/>
        <w:t xml:space="preserve">provided </w:t>
      </w:r>
      <w:r w:rsidR="00BC1CE7">
        <w:rPr>
          <w:rFonts w:ascii="Arial" w:hAnsi="Arial" w:cs="Arial"/>
          <w:sz w:val="20"/>
          <w:szCs w:val="20"/>
        </w:rPr>
        <w:t>by the owner. Owner’s quality assurance program does not relieve the contractor of responsibility for quality control and wall performance.</w:t>
      </w:r>
    </w:p>
    <w:p w:rsidR="00BC1CE7" w:rsidRPr="00AF50BF" w:rsidRDefault="00BC1CE7" w:rsidP="00BC1CE7">
      <w:pPr>
        <w:pStyle w:val="ListParagraph"/>
        <w:numPr>
          <w:ilvl w:val="0"/>
          <w:numId w:val="5"/>
        </w:numPr>
        <w:contextualSpacing w:val="0"/>
        <w:rPr>
          <w:rFonts w:ascii="Arial" w:hAnsi="Arial" w:cs="Arial"/>
          <w:b/>
          <w:sz w:val="20"/>
          <w:szCs w:val="20"/>
        </w:rPr>
      </w:pPr>
      <w:r w:rsidRPr="00AF50BF">
        <w:rPr>
          <w:rFonts w:ascii="Arial" w:hAnsi="Arial" w:cs="Arial"/>
          <w:b/>
          <w:sz w:val="20"/>
          <w:szCs w:val="20"/>
        </w:rPr>
        <w:t>Delivery Handling and Storage</w:t>
      </w:r>
    </w:p>
    <w:p w:rsidR="00BC1CE7" w:rsidRDefault="00BC1CE7" w:rsidP="00BC1CE7">
      <w:pPr>
        <w:pStyle w:val="ListParagraph"/>
        <w:numPr>
          <w:ilvl w:val="1"/>
          <w:numId w:val="5"/>
        </w:numPr>
        <w:contextualSpacing w:val="0"/>
        <w:rPr>
          <w:rFonts w:ascii="Arial" w:hAnsi="Arial" w:cs="Arial"/>
          <w:sz w:val="20"/>
          <w:szCs w:val="20"/>
        </w:rPr>
      </w:pPr>
      <w:r w:rsidRPr="00BC1CE7">
        <w:rPr>
          <w:rFonts w:ascii="Arial" w:hAnsi="Arial" w:cs="Arial"/>
          <w:sz w:val="20"/>
          <w:szCs w:val="20"/>
        </w:rPr>
        <w:t>Contractor shall check all materials upon delivery to assure that the proper type, grade, color, and certification have been received.</w:t>
      </w:r>
    </w:p>
    <w:p w:rsidR="00BC1CE7" w:rsidRDefault="00BC1CE7" w:rsidP="00BC1CE7">
      <w:pPr>
        <w:pStyle w:val="ListParagraph"/>
        <w:numPr>
          <w:ilvl w:val="1"/>
          <w:numId w:val="5"/>
        </w:numPr>
        <w:contextualSpacing w:val="0"/>
        <w:rPr>
          <w:rFonts w:ascii="Arial" w:hAnsi="Arial" w:cs="Arial"/>
          <w:sz w:val="20"/>
          <w:szCs w:val="20"/>
        </w:rPr>
      </w:pPr>
      <w:r w:rsidRPr="00BC1CE7">
        <w:rPr>
          <w:rFonts w:ascii="Arial" w:hAnsi="Arial" w:cs="Arial"/>
          <w:sz w:val="20"/>
          <w:szCs w:val="20"/>
        </w:rPr>
        <w:t>Contractor shall protect all materials from damage due to jobsite conditions and in accordance with manufacturer's recommendations.  Damaged materials shall not be incorporated into the work.</w:t>
      </w:r>
    </w:p>
    <w:p w:rsidR="00BC1CE7" w:rsidRPr="00AF50BF" w:rsidRDefault="00BC1CE7" w:rsidP="00BC1CE7">
      <w:pPr>
        <w:rPr>
          <w:rFonts w:ascii="Arial" w:hAnsi="Arial" w:cs="Arial"/>
          <w:b/>
          <w:sz w:val="20"/>
          <w:szCs w:val="20"/>
        </w:rPr>
      </w:pPr>
      <w:r w:rsidRPr="00AF50BF">
        <w:rPr>
          <w:rFonts w:ascii="Arial" w:hAnsi="Arial" w:cs="Arial"/>
          <w:b/>
          <w:sz w:val="20"/>
          <w:szCs w:val="20"/>
        </w:rPr>
        <w:t>PART 2: PRODUCTS</w:t>
      </w:r>
    </w:p>
    <w:p w:rsidR="00AF50BF" w:rsidRPr="00DF69FF" w:rsidRDefault="00BC1CE7" w:rsidP="00DF69FF">
      <w:pPr>
        <w:pStyle w:val="ListParagraph"/>
        <w:numPr>
          <w:ilvl w:val="0"/>
          <w:numId w:val="7"/>
        </w:numPr>
        <w:spacing w:before="240"/>
        <w:contextualSpacing w:val="0"/>
        <w:rPr>
          <w:rFonts w:ascii="Arial" w:hAnsi="Arial" w:cs="Arial"/>
          <w:sz w:val="20"/>
          <w:szCs w:val="20"/>
        </w:rPr>
      </w:pPr>
      <w:r w:rsidRPr="00AF50BF">
        <w:rPr>
          <w:rFonts w:ascii="Arial" w:hAnsi="Arial" w:cs="Arial"/>
          <w:b/>
          <w:sz w:val="20"/>
          <w:szCs w:val="20"/>
        </w:rPr>
        <w:t>Keystone Concrete Retaining Wall Units</w:t>
      </w:r>
    </w:p>
    <w:p w:rsidR="00DF69FF" w:rsidRPr="00DF69FF" w:rsidRDefault="0076095F" w:rsidP="00DF69FF">
      <w:pPr>
        <w:pStyle w:val="ListParagraph"/>
        <w:numPr>
          <w:ilvl w:val="1"/>
          <w:numId w:val="7"/>
        </w:numPr>
        <w:contextualSpacing w:val="0"/>
        <w:rPr>
          <w:rFonts w:ascii="Arial" w:hAnsi="Arial" w:cs="Arial"/>
          <w:sz w:val="20"/>
          <w:szCs w:val="20"/>
        </w:rPr>
      </w:pPr>
      <w:r>
        <w:rPr>
          <w:rFonts w:ascii="Arial" w:hAnsi="Arial" w:cs="Arial"/>
          <w:sz w:val="20"/>
          <w:szCs w:val="20"/>
        </w:rPr>
        <w:t xml:space="preserve">Regal Stone </w:t>
      </w:r>
      <w:r w:rsidR="00150075">
        <w:rPr>
          <w:rFonts w:ascii="Arial" w:hAnsi="Arial" w:cs="Arial"/>
          <w:sz w:val="20"/>
          <w:szCs w:val="20"/>
        </w:rPr>
        <w:t>RockFace</w:t>
      </w:r>
      <w:r w:rsidR="003B71A2">
        <w:rPr>
          <w:rFonts w:ascii="Arial" w:hAnsi="Arial" w:cs="Arial"/>
          <w:sz w:val="20"/>
          <w:szCs w:val="20"/>
        </w:rPr>
        <w:t xml:space="preserve"> retaining wall</w:t>
      </w:r>
      <w:r w:rsidR="00DF69FF" w:rsidRPr="00DF69FF">
        <w:rPr>
          <w:rFonts w:ascii="Arial" w:hAnsi="Arial" w:cs="Arial"/>
          <w:sz w:val="20"/>
          <w:szCs w:val="20"/>
        </w:rPr>
        <w:t xml:space="preserve"> units shall conform to the following architectural requirements</w:t>
      </w:r>
    </w:p>
    <w:p w:rsidR="00084E53" w:rsidRPr="0076095F" w:rsidRDefault="00DF69FF" w:rsidP="00A71E37">
      <w:pPr>
        <w:pStyle w:val="ListParagraph"/>
        <w:numPr>
          <w:ilvl w:val="2"/>
          <w:numId w:val="7"/>
        </w:numPr>
        <w:spacing w:after="0"/>
        <w:contextualSpacing w:val="0"/>
        <w:rPr>
          <w:rFonts w:ascii="Arial" w:hAnsi="Arial" w:cs="Arial"/>
          <w:sz w:val="20"/>
          <w:szCs w:val="20"/>
        </w:rPr>
      </w:pPr>
      <w:r w:rsidRPr="00A71E37">
        <w:rPr>
          <w:rFonts w:ascii="Arial" w:hAnsi="Arial" w:cs="Arial"/>
          <w:sz w:val="20"/>
          <w:szCs w:val="20"/>
        </w:rPr>
        <w:t xml:space="preserve">Face color - concrete gray, </w:t>
      </w:r>
      <w:r w:rsidRPr="0076095F">
        <w:rPr>
          <w:rFonts w:ascii="Arial" w:hAnsi="Arial" w:cs="Arial"/>
          <w:sz w:val="20"/>
          <w:szCs w:val="20"/>
        </w:rPr>
        <w:t>unless otherwise specified. The Owner may specify standard manufacturers’ color.</w:t>
      </w:r>
    </w:p>
    <w:p w:rsidR="00A71E37" w:rsidRPr="0076095F" w:rsidRDefault="00150075" w:rsidP="00A71E37">
      <w:pPr>
        <w:pStyle w:val="ListParagraph"/>
        <w:numPr>
          <w:ilvl w:val="2"/>
          <w:numId w:val="7"/>
        </w:numPr>
        <w:rPr>
          <w:rFonts w:ascii="Arial" w:hAnsi="Arial" w:cs="Arial"/>
          <w:sz w:val="20"/>
          <w:szCs w:val="20"/>
        </w:rPr>
      </w:pPr>
      <w:r>
        <w:rPr>
          <w:rFonts w:ascii="Arial" w:hAnsi="Arial" w:cs="Arial"/>
          <w:sz w:val="20"/>
          <w:szCs w:val="20"/>
        </w:rPr>
        <w:t>RockFace</w:t>
      </w:r>
      <w:r w:rsidR="00094C07">
        <w:rPr>
          <w:rFonts w:ascii="Arial" w:hAnsi="Arial" w:cs="Arial"/>
          <w:sz w:val="20"/>
          <w:szCs w:val="20"/>
        </w:rPr>
        <w:t xml:space="preserve"> </w:t>
      </w:r>
      <w:r w:rsidR="00A71E37" w:rsidRPr="0076095F">
        <w:rPr>
          <w:rFonts w:ascii="Arial" w:hAnsi="Arial" w:cs="Arial"/>
          <w:sz w:val="20"/>
          <w:szCs w:val="20"/>
        </w:rPr>
        <w:t xml:space="preserve">Face finish - </w:t>
      </w:r>
      <w:r w:rsidR="0076095F" w:rsidRPr="0076095F">
        <w:rPr>
          <w:rFonts w:ascii="Arial" w:hAnsi="Arial" w:cs="Arial"/>
          <w:sz w:val="20"/>
          <w:szCs w:val="20"/>
        </w:rPr>
        <w:t>hard split in a generally convex, rustic configuration</w:t>
      </w:r>
      <w:r w:rsidR="00A71E37" w:rsidRPr="0076095F">
        <w:rPr>
          <w:rFonts w:ascii="Arial" w:hAnsi="Arial" w:cs="Arial"/>
          <w:sz w:val="20"/>
          <w:szCs w:val="20"/>
        </w:rPr>
        <w:t>. Other face finishes will not be allowed without written approval of Owner.</w:t>
      </w:r>
    </w:p>
    <w:p w:rsidR="00A71E37" w:rsidRPr="0076095F" w:rsidRDefault="00A71E37" w:rsidP="00A71E37">
      <w:pPr>
        <w:pStyle w:val="ListParagraph"/>
        <w:numPr>
          <w:ilvl w:val="2"/>
          <w:numId w:val="7"/>
        </w:numPr>
        <w:spacing w:before="240" w:after="0"/>
        <w:rPr>
          <w:rFonts w:ascii="Arial" w:hAnsi="Arial" w:cs="Arial"/>
          <w:sz w:val="20"/>
          <w:szCs w:val="20"/>
        </w:rPr>
      </w:pPr>
      <w:r w:rsidRPr="0076095F">
        <w:rPr>
          <w:rFonts w:ascii="Arial" w:hAnsi="Arial" w:cs="Arial"/>
          <w:sz w:val="20"/>
          <w:szCs w:val="20"/>
        </w:rPr>
        <w:t>Bond configuration - running with bonds nominally located at midpoint in v</w:t>
      </w:r>
      <w:r w:rsidR="004D0F3D" w:rsidRPr="0076095F">
        <w:rPr>
          <w:rFonts w:ascii="Arial" w:hAnsi="Arial" w:cs="Arial"/>
          <w:sz w:val="20"/>
          <w:szCs w:val="20"/>
        </w:rPr>
        <w:t>ertically adjacent units</w:t>
      </w:r>
      <w:r w:rsidRPr="0076095F">
        <w:rPr>
          <w:rFonts w:ascii="Arial" w:hAnsi="Arial" w:cs="Arial"/>
          <w:sz w:val="20"/>
          <w:szCs w:val="20"/>
        </w:rPr>
        <w:t>.</w:t>
      </w:r>
    </w:p>
    <w:p w:rsidR="00A71E37" w:rsidRPr="0076095F" w:rsidRDefault="00A71E37" w:rsidP="004D0F3D">
      <w:pPr>
        <w:pStyle w:val="ListParagraph"/>
        <w:numPr>
          <w:ilvl w:val="2"/>
          <w:numId w:val="7"/>
        </w:numPr>
        <w:spacing w:after="0"/>
        <w:rPr>
          <w:rFonts w:ascii="Arial" w:hAnsi="Arial" w:cs="Arial"/>
          <w:sz w:val="20"/>
          <w:szCs w:val="20"/>
        </w:rPr>
      </w:pPr>
      <w:r w:rsidRPr="0076095F">
        <w:rPr>
          <w:rFonts w:ascii="Arial" w:hAnsi="Arial" w:cs="Arial"/>
          <w:sz w:val="20"/>
          <w:szCs w:val="20"/>
        </w:rPr>
        <w:t>Exposed surfaces of units shall be free of chips, cracks or other imperfections when viewed from a distance of 20 feet (6 m) under diffused lighting.</w:t>
      </w:r>
    </w:p>
    <w:p w:rsidR="00A71E37" w:rsidRDefault="00A71E37" w:rsidP="00A71E37">
      <w:pPr>
        <w:pStyle w:val="ListParagraph"/>
        <w:numPr>
          <w:ilvl w:val="1"/>
          <w:numId w:val="7"/>
        </w:numPr>
        <w:spacing w:before="240" w:after="0"/>
        <w:contextualSpacing w:val="0"/>
        <w:rPr>
          <w:rFonts w:ascii="Arial" w:hAnsi="Arial" w:cs="Arial"/>
          <w:sz w:val="20"/>
          <w:szCs w:val="20"/>
        </w:rPr>
      </w:pPr>
      <w:r>
        <w:rPr>
          <w:rFonts w:ascii="Arial" w:hAnsi="Arial" w:cs="Arial"/>
          <w:sz w:val="20"/>
          <w:szCs w:val="20"/>
        </w:rPr>
        <w:t xml:space="preserve">Keystone </w:t>
      </w:r>
      <w:r w:rsidRPr="00A71E37">
        <w:rPr>
          <w:rFonts w:ascii="Arial" w:hAnsi="Arial" w:cs="Arial"/>
          <w:sz w:val="20"/>
          <w:szCs w:val="20"/>
        </w:rPr>
        <w:t>concrete</w:t>
      </w:r>
      <w:r w:rsidR="003B71A2">
        <w:rPr>
          <w:rFonts w:ascii="Arial" w:hAnsi="Arial" w:cs="Arial"/>
          <w:sz w:val="20"/>
          <w:szCs w:val="20"/>
        </w:rPr>
        <w:t xml:space="preserve"> units</w:t>
      </w:r>
      <w:r w:rsidRPr="00A71E37">
        <w:rPr>
          <w:rFonts w:ascii="Arial" w:hAnsi="Arial" w:cs="Arial"/>
          <w:sz w:val="20"/>
          <w:szCs w:val="20"/>
        </w:rPr>
        <w:t xml:space="preserve"> shall conform to the requirements of ASTM C1372 - Standard Specifications for Segmental Retaining Wall Units</w:t>
      </w:r>
      <w:r>
        <w:rPr>
          <w:rFonts w:ascii="Arial" w:hAnsi="Arial" w:cs="Arial"/>
          <w:sz w:val="20"/>
          <w:szCs w:val="20"/>
        </w:rPr>
        <w:t>.</w:t>
      </w:r>
    </w:p>
    <w:p w:rsidR="00A71E37" w:rsidRPr="00513D61" w:rsidRDefault="00A71E37" w:rsidP="00A71E37">
      <w:pPr>
        <w:pStyle w:val="ListParagraph"/>
        <w:numPr>
          <w:ilvl w:val="1"/>
          <w:numId w:val="7"/>
        </w:numPr>
        <w:spacing w:before="240" w:after="0"/>
        <w:contextualSpacing w:val="0"/>
        <w:rPr>
          <w:rFonts w:ascii="Arial" w:hAnsi="Arial" w:cs="Arial"/>
          <w:sz w:val="20"/>
          <w:szCs w:val="20"/>
        </w:rPr>
      </w:pPr>
      <w:r>
        <w:rPr>
          <w:rFonts w:ascii="Arial" w:hAnsi="Arial" w:cs="Arial"/>
          <w:sz w:val="20"/>
          <w:szCs w:val="20"/>
        </w:rPr>
        <w:t xml:space="preserve">Keystone </w:t>
      </w:r>
      <w:r w:rsidRPr="00A71E37">
        <w:rPr>
          <w:rFonts w:ascii="Arial" w:hAnsi="Arial" w:cs="Arial"/>
          <w:sz w:val="20"/>
          <w:szCs w:val="20"/>
        </w:rPr>
        <w:t xml:space="preserve">concrete units shall </w:t>
      </w:r>
      <w:r w:rsidRPr="00513D61">
        <w:rPr>
          <w:rFonts w:ascii="Arial" w:hAnsi="Arial" w:cs="Arial"/>
          <w:sz w:val="20"/>
          <w:szCs w:val="20"/>
        </w:rPr>
        <w:t>conform to the following structural and geometric requirements measured in accordance with ASTM C140 Sampling and Testing Concrete Masonry Units</w:t>
      </w:r>
      <w:r w:rsidR="00C079BD" w:rsidRPr="00513D61">
        <w:rPr>
          <w:rFonts w:ascii="Arial" w:hAnsi="Arial" w:cs="Arial"/>
          <w:sz w:val="20"/>
          <w:szCs w:val="20"/>
        </w:rPr>
        <w:t>:</w:t>
      </w:r>
    </w:p>
    <w:p w:rsidR="00C079BD" w:rsidRPr="00513D61" w:rsidRDefault="00C079BD" w:rsidP="00C079BD">
      <w:pPr>
        <w:pStyle w:val="ListParagraph"/>
        <w:numPr>
          <w:ilvl w:val="2"/>
          <w:numId w:val="7"/>
        </w:numPr>
        <w:spacing w:before="240" w:after="0"/>
        <w:contextualSpacing w:val="0"/>
        <w:rPr>
          <w:rFonts w:ascii="Arial" w:hAnsi="Arial" w:cs="Arial"/>
          <w:sz w:val="20"/>
          <w:szCs w:val="20"/>
        </w:rPr>
      </w:pPr>
      <w:r w:rsidRPr="00513D61">
        <w:rPr>
          <w:rFonts w:ascii="Arial" w:hAnsi="Arial" w:cs="Arial"/>
          <w:sz w:val="20"/>
          <w:szCs w:val="20"/>
        </w:rPr>
        <w:t>Compressive strength: ≥</w:t>
      </w:r>
      <w:r w:rsidR="003B71A2" w:rsidRPr="00513D61">
        <w:rPr>
          <w:rFonts w:ascii="Arial" w:hAnsi="Arial" w:cs="Arial"/>
          <w:sz w:val="20"/>
          <w:szCs w:val="20"/>
        </w:rPr>
        <w:t xml:space="preserve"> 3000 psi (21 MPa).</w:t>
      </w:r>
    </w:p>
    <w:p w:rsidR="00C079BD" w:rsidRPr="00513D61" w:rsidRDefault="00C079BD" w:rsidP="00C079BD">
      <w:pPr>
        <w:pStyle w:val="ListParagraph"/>
        <w:numPr>
          <w:ilvl w:val="2"/>
          <w:numId w:val="7"/>
        </w:numPr>
        <w:rPr>
          <w:rFonts w:ascii="Arial" w:hAnsi="Arial" w:cs="Arial"/>
          <w:sz w:val="20"/>
          <w:szCs w:val="20"/>
        </w:rPr>
      </w:pPr>
      <w:r w:rsidRPr="00513D61">
        <w:rPr>
          <w:rFonts w:ascii="Arial" w:hAnsi="Arial" w:cs="Arial"/>
          <w:sz w:val="20"/>
          <w:szCs w:val="20"/>
        </w:rPr>
        <w:t xml:space="preserve">Absorption: ≤ 8 % </w:t>
      </w:r>
      <w:r w:rsidR="003B71A2" w:rsidRPr="00513D61">
        <w:rPr>
          <w:rFonts w:ascii="Arial" w:hAnsi="Arial" w:cs="Arial"/>
          <w:sz w:val="20"/>
          <w:szCs w:val="20"/>
        </w:rPr>
        <w:t>for standard weight aggregates.</w:t>
      </w:r>
    </w:p>
    <w:p w:rsidR="00C079BD" w:rsidRPr="00513D61" w:rsidRDefault="00C079BD" w:rsidP="00C079BD">
      <w:pPr>
        <w:pStyle w:val="ListParagraph"/>
        <w:numPr>
          <w:ilvl w:val="2"/>
          <w:numId w:val="7"/>
        </w:numPr>
        <w:spacing w:before="240" w:after="0"/>
        <w:rPr>
          <w:rFonts w:ascii="Arial" w:hAnsi="Arial" w:cs="Arial"/>
          <w:sz w:val="20"/>
          <w:szCs w:val="20"/>
        </w:rPr>
      </w:pPr>
      <w:r w:rsidRPr="00513D61">
        <w:rPr>
          <w:rFonts w:ascii="Arial" w:hAnsi="Arial" w:cs="Arial"/>
          <w:sz w:val="20"/>
          <w:szCs w:val="20"/>
        </w:rPr>
        <w:t>Dimensional tolerances: ± 1/8" (3 mm) from nominal unit dimensions not including rough spli</w:t>
      </w:r>
      <w:r w:rsidR="003B71A2" w:rsidRPr="00513D61">
        <w:rPr>
          <w:rFonts w:ascii="Arial" w:hAnsi="Arial" w:cs="Arial"/>
          <w:sz w:val="20"/>
          <w:szCs w:val="20"/>
        </w:rPr>
        <w:t>t face.</w:t>
      </w:r>
    </w:p>
    <w:p w:rsidR="004D0F3D" w:rsidRPr="00513D61" w:rsidRDefault="004D0F3D" w:rsidP="004D0F3D">
      <w:pPr>
        <w:pStyle w:val="ListParagraph"/>
        <w:numPr>
          <w:ilvl w:val="2"/>
          <w:numId w:val="7"/>
        </w:numPr>
        <w:spacing w:before="240" w:after="0"/>
        <w:rPr>
          <w:rFonts w:ascii="Arial" w:hAnsi="Arial" w:cs="Arial"/>
          <w:sz w:val="20"/>
          <w:szCs w:val="20"/>
        </w:rPr>
      </w:pPr>
      <w:r w:rsidRPr="00513D61">
        <w:rPr>
          <w:rFonts w:ascii="Arial" w:hAnsi="Arial" w:cs="Arial"/>
          <w:sz w:val="20"/>
          <w:szCs w:val="20"/>
        </w:rPr>
        <w:t xml:space="preserve">Unit Size: </w:t>
      </w:r>
      <w:r w:rsidR="0076095F" w:rsidRPr="00513D61">
        <w:rPr>
          <w:rFonts w:ascii="Arial" w:hAnsi="Arial" w:cs="Arial"/>
          <w:sz w:val="20"/>
          <w:szCs w:val="20"/>
        </w:rPr>
        <w:t>6" (152</w:t>
      </w:r>
      <w:r w:rsidRPr="00513D61">
        <w:rPr>
          <w:rFonts w:ascii="Arial" w:hAnsi="Arial" w:cs="Arial"/>
          <w:sz w:val="20"/>
          <w:szCs w:val="20"/>
        </w:rPr>
        <w:t xml:space="preserve"> mm) (H) x 1</w:t>
      </w:r>
      <w:r w:rsidR="008A132E">
        <w:rPr>
          <w:rFonts w:ascii="Arial" w:hAnsi="Arial" w:cs="Arial"/>
          <w:sz w:val="20"/>
          <w:szCs w:val="20"/>
        </w:rPr>
        <w:t>6 3/4</w:t>
      </w:r>
      <w:r w:rsidRPr="00513D61">
        <w:rPr>
          <w:rFonts w:ascii="Arial" w:hAnsi="Arial" w:cs="Arial"/>
          <w:sz w:val="20"/>
          <w:szCs w:val="20"/>
        </w:rPr>
        <w:t>" (4</w:t>
      </w:r>
      <w:r w:rsidR="008A132E">
        <w:rPr>
          <w:rFonts w:ascii="Arial" w:hAnsi="Arial" w:cs="Arial"/>
          <w:sz w:val="20"/>
          <w:szCs w:val="20"/>
        </w:rPr>
        <w:t>25</w:t>
      </w:r>
      <w:r w:rsidRPr="00513D61">
        <w:rPr>
          <w:rFonts w:ascii="Arial" w:hAnsi="Arial" w:cs="Arial"/>
          <w:sz w:val="20"/>
          <w:szCs w:val="20"/>
        </w:rPr>
        <w:t xml:space="preserve"> m</w:t>
      </w:r>
      <w:r w:rsidR="003B71A2" w:rsidRPr="00513D61">
        <w:rPr>
          <w:rFonts w:ascii="Arial" w:hAnsi="Arial" w:cs="Arial"/>
          <w:sz w:val="20"/>
          <w:szCs w:val="20"/>
        </w:rPr>
        <w:t xml:space="preserve">m) (W) </w:t>
      </w:r>
      <w:r w:rsidR="005B5888" w:rsidRPr="00513D61">
        <w:rPr>
          <w:rFonts w:ascii="Arial" w:hAnsi="Arial" w:cs="Arial"/>
          <w:sz w:val="20"/>
          <w:szCs w:val="20"/>
        </w:rPr>
        <w:t xml:space="preserve">approximate </w:t>
      </w:r>
      <w:r w:rsidR="003B71A2" w:rsidRPr="00513D61">
        <w:rPr>
          <w:rFonts w:ascii="Arial" w:hAnsi="Arial" w:cs="Arial"/>
          <w:sz w:val="20"/>
          <w:szCs w:val="20"/>
        </w:rPr>
        <w:t>x 12" (304 mm)(D) minimum.</w:t>
      </w:r>
    </w:p>
    <w:p w:rsidR="004D0F3D" w:rsidRPr="00513D61" w:rsidRDefault="00DE5F39" w:rsidP="00DE5F39">
      <w:pPr>
        <w:pStyle w:val="ListParagraph"/>
        <w:numPr>
          <w:ilvl w:val="1"/>
          <w:numId w:val="7"/>
        </w:numPr>
        <w:spacing w:before="240"/>
        <w:contextualSpacing w:val="0"/>
        <w:rPr>
          <w:rFonts w:ascii="Arial" w:hAnsi="Arial" w:cs="Arial"/>
          <w:sz w:val="20"/>
          <w:szCs w:val="20"/>
        </w:rPr>
      </w:pPr>
      <w:r w:rsidRPr="00513D61">
        <w:rPr>
          <w:rFonts w:ascii="Arial" w:hAnsi="Arial" w:cs="Arial"/>
          <w:sz w:val="20"/>
          <w:szCs w:val="20"/>
        </w:rPr>
        <w:t>Keystone concrete units shall conform to the following constructability requirements:</w:t>
      </w:r>
    </w:p>
    <w:p w:rsidR="00DE5F39" w:rsidRPr="00513D61" w:rsidRDefault="00DE5F39" w:rsidP="00DE5F39">
      <w:pPr>
        <w:pStyle w:val="ListParagraph"/>
        <w:numPr>
          <w:ilvl w:val="2"/>
          <w:numId w:val="7"/>
        </w:numPr>
        <w:spacing w:before="240"/>
        <w:rPr>
          <w:rFonts w:ascii="Arial" w:hAnsi="Arial" w:cs="Arial"/>
          <w:sz w:val="20"/>
          <w:szCs w:val="20"/>
        </w:rPr>
      </w:pPr>
      <w:r w:rsidRPr="00513D61">
        <w:rPr>
          <w:rFonts w:ascii="Arial" w:hAnsi="Arial" w:cs="Arial"/>
          <w:sz w:val="20"/>
          <w:szCs w:val="20"/>
        </w:rPr>
        <w:t xml:space="preserve">Vertical setback: </w:t>
      </w:r>
      <w:r w:rsidR="00513D61" w:rsidRPr="00513D61">
        <w:rPr>
          <w:rFonts w:ascii="Arial" w:hAnsi="Arial" w:cs="Arial"/>
          <w:sz w:val="20"/>
          <w:szCs w:val="20"/>
        </w:rPr>
        <w:t xml:space="preserve">an integral shear connection flange/locator to provide a 1 </w:t>
      </w:r>
      <w:r w:rsidR="00513D61">
        <w:rPr>
          <w:rFonts w:ascii="Arial" w:hAnsi="Arial" w:cs="Arial"/>
          <w:sz w:val="20"/>
          <w:szCs w:val="20"/>
        </w:rPr>
        <w:t xml:space="preserve">1/8 </w:t>
      </w:r>
      <w:r w:rsidR="00513D61" w:rsidRPr="00513D61">
        <w:rPr>
          <w:rFonts w:ascii="Arial" w:hAnsi="Arial" w:cs="Arial"/>
          <w:sz w:val="20"/>
          <w:szCs w:val="20"/>
        </w:rPr>
        <w:t>inch (2</w:t>
      </w:r>
      <w:r w:rsidR="00513D61">
        <w:rPr>
          <w:rFonts w:ascii="Arial" w:hAnsi="Arial" w:cs="Arial"/>
          <w:sz w:val="20"/>
          <w:szCs w:val="20"/>
        </w:rPr>
        <w:t>9</w:t>
      </w:r>
      <w:r w:rsidR="00513D61" w:rsidRPr="00513D61">
        <w:rPr>
          <w:rFonts w:ascii="Arial" w:hAnsi="Arial" w:cs="Arial"/>
          <w:sz w:val="20"/>
          <w:szCs w:val="20"/>
        </w:rPr>
        <w:t xml:space="preserve"> mm) ± setback per course, per the design</w:t>
      </w:r>
      <w:r w:rsidR="003B71A2" w:rsidRPr="00513D61">
        <w:rPr>
          <w:rFonts w:ascii="Arial" w:hAnsi="Arial" w:cs="Arial"/>
          <w:sz w:val="20"/>
          <w:szCs w:val="20"/>
        </w:rPr>
        <w:t>.</w:t>
      </w:r>
    </w:p>
    <w:p w:rsidR="00260582" w:rsidRPr="0089148A" w:rsidRDefault="00DE5F39" w:rsidP="0089148A">
      <w:pPr>
        <w:pStyle w:val="ListParagraph"/>
        <w:numPr>
          <w:ilvl w:val="2"/>
          <w:numId w:val="7"/>
        </w:numPr>
        <w:spacing w:before="240"/>
        <w:rPr>
          <w:rFonts w:ascii="Arial" w:hAnsi="Arial" w:cs="Arial"/>
          <w:b/>
          <w:sz w:val="20"/>
          <w:szCs w:val="20"/>
        </w:rPr>
      </w:pPr>
      <w:r w:rsidRPr="0089148A">
        <w:rPr>
          <w:rFonts w:ascii="Arial" w:hAnsi="Arial" w:cs="Arial"/>
          <w:sz w:val="20"/>
          <w:szCs w:val="20"/>
        </w:rPr>
        <w:t>Maximum horizontal gap between erected units shall be ≤ 1/2 inch (13 mm).</w:t>
      </w:r>
    </w:p>
    <w:p w:rsidR="0089148A" w:rsidRPr="0089148A" w:rsidRDefault="0089148A" w:rsidP="0089148A">
      <w:pPr>
        <w:pStyle w:val="ListParagraph"/>
        <w:spacing w:before="240"/>
        <w:ind w:left="1440"/>
        <w:rPr>
          <w:rFonts w:ascii="Arial" w:hAnsi="Arial" w:cs="Arial"/>
          <w:b/>
          <w:sz w:val="20"/>
          <w:szCs w:val="20"/>
        </w:rPr>
      </w:pPr>
    </w:p>
    <w:p w:rsidR="00C24F0A" w:rsidRPr="00C24F0A" w:rsidRDefault="00C24F0A" w:rsidP="00C24F0A">
      <w:pPr>
        <w:pStyle w:val="ListParagraph"/>
        <w:numPr>
          <w:ilvl w:val="0"/>
          <w:numId w:val="7"/>
        </w:numPr>
        <w:spacing w:before="240"/>
        <w:contextualSpacing w:val="0"/>
        <w:rPr>
          <w:rFonts w:ascii="Arial" w:hAnsi="Arial" w:cs="Arial"/>
          <w:b/>
          <w:sz w:val="20"/>
          <w:szCs w:val="20"/>
        </w:rPr>
      </w:pPr>
      <w:r w:rsidRPr="00C24F0A">
        <w:rPr>
          <w:rFonts w:ascii="Arial" w:hAnsi="Arial" w:cs="Arial"/>
          <w:b/>
          <w:sz w:val="20"/>
          <w:szCs w:val="20"/>
        </w:rPr>
        <w:t>Base Leveling Pad Material</w:t>
      </w:r>
    </w:p>
    <w:p w:rsidR="00C24F0A" w:rsidRDefault="00C24F0A" w:rsidP="00C24F0A">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Material shall consist of a compacted </w:t>
      </w:r>
      <w:r w:rsidRPr="00C24F0A">
        <w:rPr>
          <w:rFonts w:ascii="Arial" w:hAnsi="Arial" w:cs="Arial"/>
          <w:sz w:val="20"/>
          <w:szCs w:val="20"/>
        </w:rPr>
        <w:t>crushed stone</w:t>
      </w:r>
      <w:r>
        <w:rPr>
          <w:rFonts w:ascii="Arial" w:hAnsi="Arial" w:cs="Arial"/>
          <w:sz w:val="20"/>
          <w:szCs w:val="20"/>
        </w:rPr>
        <w:t xml:space="preserve"> base</w:t>
      </w:r>
      <w:r w:rsidRPr="00C24F0A">
        <w:rPr>
          <w:rFonts w:ascii="Arial" w:hAnsi="Arial" w:cs="Arial"/>
          <w:sz w:val="20"/>
          <w:szCs w:val="20"/>
        </w:rPr>
        <w:t>, sand and gravel o</w:t>
      </w:r>
      <w:r>
        <w:rPr>
          <w:rFonts w:ascii="Arial" w:hAnsi="Arial" w:cs="Arial"/>
          <w:sz w:val="20"/>
          <w:szCs w:val="20"/>
        </w:rPr>
        <w:t>r unreinforced concrete</w:t>
      </w:r>
      <w:r w:rsidR="003B71A2">
        <w:rPr>
          <w:rFonts w:ascii="Arial" w:hAnsi="Arial" w:cs="Arial"/>
          <w:sz w:val="20"/>
          <w:szCs w:val="20"/>
        </w:rPr>
        <w:t>,</w:t>
      </w:r>
      <w:r>
        <w:rPr>
          <w:rFonts w:ascii="Arial" w:hAnsi="Arial" w:cs="Arial"/>
          <w:sz w:val="20"/>
          <w:szCs w:val="20"/>
        </w:rPr>
        <w:t xml:space="preserve"> as shown on the construction drawings.</w:t>
      </w:r>
    </w:p>
    <w:p w:rsidR="0089148A" w:rsidRDefault="0089148A">
      <w:pPr>
        <w:rPr>
          <w:rFonts w:ascii="Arial" w:hAnsi="Arial" w:cs="Arial"/>
          <w:b/>
          <w:sz w:val="20"/>
          <w:szCs w:val="20"/>
        </w:rPr>
      </w:pPr>
      <w:r>
        <w:rPr>
          <w:rFonts w:ascii="Arial" w:hAnsi="Arial" w:cs="Arial"/>
          <w:b/>
          <w:sz w:val="20"/>
          <w:szCs w:val="20"/>
        </w:rPr>
        <w:br w:type="page"/>
      </w:r>
      <w:bookmarkStart w:id="0" w:name="_GoBack"/>
      <w:bookmarkEnd w:id="0"/>
    </w:p>
    <w:p w:rsidR="00C24F0A" w:rsidRPr="00C24F0A" w:rsidRDefault="00C24F0A" w:rsidP="00C24F0A">
      <w:pPr>
        <w:pStyle w:val="ListParagraph"/>
        <w:numPr>
          <w:ilvl w:val="0"/>
          <w:numId w:val="7"/>
        </w:numPr>
        <w:spacing w:before="240"/>
        <w:contextualSpacing w:val="0"/>
        <w:rPr>
          <w:rFonts w:ascii="Arial" w:hAnsi="Arial" w:cs="Arial"/>
          <w:b/>
          <w:sz w:val="20"/>
          <w:szCs w:val="20"/>
        </w:rPr>
      </w:pPr>
      <w:r w:rsidRPr="00C24F0A">
        <w:rPr>
          <w:rFonts w:ascii="Arial" w:hAnsi="Arial" w:cs="Arial"/>
          <w:b/>
          <w:sz w:val="20"/>
          <w:szCs w:val="20"/>
        </w:rPr>
        <w:lastRenderedPageBreak/>
        <w:t>Unit Drainage Fill</w:t>
      </w:r>
    </w:p>
    <w:p w:rsidR="00C24F0A" w:rsidRDefault="00C24F0A" w:rsidP="00C24F0A">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Unit </w:t>
      </w:r>
      <w:r w:rsidRPr="00C24F0A">
        <w:rPr>
          <w:rFonts w:ascii="Arial" w:hAnsi="Arial" w:cs="Arial"/>
          <w:sz w:val="20"/>
          <w:szCs w:val="20"/>
        </w:rPr>
        <w:t>drainage fill shall consist of clean 1</w:t>
      </w:r>
      <w:r w:rsidR="00C74451">
        <w:rPr>
          <w:rFonts w:ascii="Arial" w:hAnsi="Arial" w:cs="Arial"/>
          <w:sz w:val="20"/>
          <w:szCs w:val="20"/>
        </w:rPr>
        <w:t xml:space="preserve"> inch</w:t>
      </w:r>
      <w:r w:rsidRPr="00C24F0A">
        <w:rPr>
          <w:rFonts w:ascii="Arial" w:hAnsi="Arial" w:cs="Arial"/>
          <w:sz w:val="20"/>
          <w:szCs w:val="20"/>
        </w:rPr>
        <w:t xml:space="preserve"> (25 mm) minus crushed stone or crushed gravel meeting the following gradation tested in accordance with ASTM D-422:</w:t>
      </w:r>
    </w:p>
    <w:p w:rsidR="00C24F0A" w:rsidRDefault="00C24F0A" w:rsidP="00C24F0A">
      <w:pPr>
        <w:spacing w:before="240"/>
        <w:ind w:left="2160"/>
        <w:contextualSpacing/>
        <w:rPr>
          <w:rFonts w:ascii="Arial" w:hAnsi="Arial" w:cs="Arial"/>
          <w:sz w:val="20"/>
          <w:szCs w:val="20"/>
        </w:rPr>
      </w:pPr>
      <w:r w:rsidRPr="00C24F0A">
        <w:rPr>
          <w:rFonts w:ascii="Arial" w:hAnsi="Arial" w:cs="Arial"/>
          <w:sz w:val="20"/>
          <w:szCs w:val="20"/>
          <w:u w:val="single"/>
        </w:rPr>
        <w:t>Sieve Size</w:t>
      </w:r>
      <w:r>
        <w:rPr>
          <w:rFonts w:ascii="Arial" w:hAnsi="Arial" w:cs="Arial"/>
          <w:sz w:val="20"/>
          <w:szCs w:val="20"/>
        </w:rPr>
        <w:tab/>
      </w:r>
      <w:r>
        <w:rPr>
          <w:rFonts w:ascii="Arial" w:hAnsi="Arial" w:cs="Arial"/>
          <w:sz w:val="20"/>
          <w:szCs w:val="20"/>
        </w:rPr>
        <w:tab/>
      </w:r>
      <w:r w:rsidRPr="00C24F0A">
        <w:rPr>
          <w:rFonts w:ascii="Arial" w:hAnsi="Arial" w:cs="Arial"/>
          <w:sz w:val="20"/>
          <w:szCs w:val="20"/>
          <w:u w:val="single"/>
        </w:rPr>
        <w:t>Percent Passing</w:t>
      </w:r>
    </w:p>
    <w:p w:rsidR="005E4F8F" w:rsidRDefault="005E4F8F" w:rsidP="00C24F0A">
      <w:pPr>
        <w:spacing w:before="240"/>
        <w:ind w:left="2160"/>
        <w:contextualSpacing/>
        <w:rPr>
          <w:rFonts w:ascii="Arial" w:hAnsi="Arial" w:cs="Arial"/>
          <w:sz w:val="20"/>
          <w:szCs w:val="20"/>
        </w:rPr>
      </w:pPr>
      <w:r>
        <w:rPr>
          <w:rFonts w:ascii="Arial" w:hAnsi="Arial" w:cs="Arial"/>
          <w:sz w:val="20"/>
          <w:szCs w:val="20"/>
        </w:rPr>
        <w:t xml:space="preserve">1 </w:t>
      </w:r>
      <w:r w:rsidR="00C74451">
        <w:rPr>
          <w:rFonts w:ascii="Arial" w:hAnsi="Arial" w:cs="Arial"/>
          <w:sz w:val="20"/>
          <w:szCs w:val="20"/>
        </w:rPr>
        <w:t>i</w:t>
      </w:r>
      <w:r>
        <w:rPr>
          <w:rFonts w:ascii="Arial" w:hAnsi="Arial" w:cs="Arial"/>
          <w:sz w:val="20"/>
          <w:szCs w:val="20"/>
        </w:rPr>
        <w:t>nch (25 mm)</w:t>
      </w:r>
      <w:r>
        <w:rPr>
          <w:rFonts w:ascii="Arial" w:hAnsi="Arial" w:cs="Arial"/>
          <w:sz w:val="20"/>
          <w:szCs w:val="20"/>
        </w:rPr>
        <w:tab/>
      </w:r>
      <w:r>
        <w:rPr>
          <w:rFonts w:ascii="Arial" w:hAnsi="Arial" w:cs="Arial"/>
          <w:sz w:val="20"/>
          <w:szCs w:val="20"/>
        </w:rPr>
        <w:tab/>
        <w:t>100</w:t>
      </w:r>
    </w:p>
    <w:p w:rsidR="00C24F0A" w:rsidRDefault="00C24F0A" w:rsidP="00C24F0A">
      <w:pPr>
        <w:spacing w:before="240"/>
        <w:ind w:left="2160"/>
        <w:contextualSpacing/>
        <w:rPr>
          <w:rFonts w:ascii="Arial" w:hAnsi="Arial" w:cs="Arial"/>
          <w:sz w:val="20"/>
          <w:szCs w:val="20"/>
        </w:rPr>
      </w:pPr>
      <w:r>
        <w:rPr>
          <w:rFonts w:ascii="Arial" w:hAnsi="Arial" w:cs="Arial"/>
          <w:sz w:val="20"/>
          <w:szCs w:val="20"/>
        </w:rPr>
        <w:t>3/4-inch (19mm)</w:t>
      </w:r>
      <w:r>
        <w:rPr>
          <w:rFonts w:ascii="Arial" w:hAnsi="Arial" w:cs="Arial"/>
          <w:sz w:val="20"/>
          <w:szCs w:val="20"/>
        </w:rPr>
        <w:tab/>
      </w:r>
      <w:r w:rsidR="005E4F8F">
        <w:rPr>
          <w:rFonts w:ascii="Arial" w:hAnsi="Arial" w:cs="Arial"/>
          <w:sz w:val="20"/>
          <w:szCs w:val="20"/>
        </w:rPr>
        <w:t xml:space="preserve">75 – </w:t>
      </w:r>
      <w:r>
        <w:rPr>
          <w:rFonts w:ascii="Arial" w:hAnsi="Arial" w:cs="Arial"/>
          <w:sz w:val="20"/>
          <w:szCs w:val="20"/>
        </w:rPr>
        <w:t>100</w:t>
      </w:r>
    </w:p>
    <w:p w:rsidR="005E4F8F" w:rsidRDefault="005E4F8F" w:rsidP="00C24F0A">
      <w:pPr>
        <w:spacing w:before="240"/>
        <w:ind w:left="2160"/>
        <w:contextualSpacing/>
        <w:rPr>
          <w:rFonts w:ascii="Arial" w:hAnsi="Arial" w:cs="Arial"/>
          <w:sz w:val="20"/>
          <w:szCs w:val="20"/>
        </w:rPr>
      </w:pPr>
      <w:r>
        <w:rPr>
          <w:rFonts w:ascii="Arial" w:hAnsi="Arial" w:cs="Arial"/>
          <w:sz w:val="20"/>
          <w:szCs w:val="20"/>
        </w:rPr>
        <w:t>No. 4 (4.75 mm)</w:t>
      </w:r>
      <w:r>
        <w:rPr>
          <w:rFonts w:ascii="Arial" w:hAnsi="Arial" w:cs="Arial"/>
          <w:sz w:val="20"/>
          <w:szCs w:val="20"/>
        </w:rPr>
        <w:tab/>
        <w:t>0 – 10</w:t>
      </w:r>
    </w:p>
    <w:p w:rsidR="00C24F0A" w:rsidRPr="00C24F0A" w:rsidRDefault="005E4F8F" w:rsidP="00C24F0A">
      <w:pPr>
        <w:spacing w:before="240"/>
        <w:ind w:left="2160"/>
        <w:contextualSpacing/>
        <w:rPr>
          <w:rFonts w:ascii="Arial" w:hAnsi="Arial" w:cs="Arial"/>
          <w:sz w:val="20"/>
          <w:szCs w:val="20"/>
        </w:rPr>
      </w:pPr>
      <w:r>
        <w:rPr>
          <w:rFonts w:ascii="Arial" w:hAnsi="Arial" w:cs="Arial"/>
          <w:sz w:val="20"/>
          <w:szCs w:val="20"/>
        </w:rPr>
        <w:t>No. 50 (300 um)</w:t>
      </w:r>
      <w:r>
        <w:rPr>
          <w:rFonts w:ascii="Arial" w:hAnsi="Arial" w:cs="Arial"/>
          <w:sz w:val="20"/>
          <w:szCs w:val="20"/>
        </w:rPr>
        <w:tab/>
        <w:t>0 - 5</w:t>
      </w:r>
    </w:p>
    <w:p w:rsidR="00C24F0A" w:rsidRDefault="005E4F8F"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Drainage </w:t>
      </w:r>
      <w:r w:rsidRPr="005E4F8F">
        <w:rPr>
          <w:rFonts w:ascii="Arial" w:hAnsi="Arial" w:cs="Arial"/>
          <w:sz w:val="20"/>
          <w:szCs w:val="20"/>
        </w:rPr>
        <w:t xml:space="preserve">fill </w:t>
      </w:r>
      <w:r w:rsidRPr="00513D61">
        <w:rPr>
          <w:rFonts w:ascii="Arial" w:hAnsi="Arial" w:cs="Arial"/>
          <w:sz w:val="20"/>
          <w:szCs w:val="20"/>
        </w:rPr>
        <w:t>shall be placed between</w:t>
      </w:r>
      <w:r w:rsidRPr="005E4F8F">
        <w:rPr>
          <w:rFonts w:ascii="Arial" w:hAnsi="Arial" w:cs="Arial"/>
          <w:sz w:val="20"/>
          <w:szCs w:val="20"/>
        </w:rPr>
        <w:t xml:space="preserve"> and behind the units as indicated on the design drawings.  </w:t>
      </w:r>
    </w:p>
    <w:p w:rsidR="005E4F8F" w:rsidRPr="005E4F8F" w:rsidRDefault="00006362" w:rsidP="005E4F8F">
      <w:pPr>
        <w:pStyle w:val="ListParagraph"/>
        <w:numPr>
          <w:ilvl w:val="0"/>
          <w:numId w:val="7"/>
        </w:numPr>
        <w:spacing w:before="240"/>
        <w:contextualSpacing w:val="0"/>
        <w:rPr>
          <w:rFonts w:ascii="Arial" w:hAnsi="Arial" w:cs="Arial"/>
          <w:b/>
          <w:sz w:val="20"/>
          <w:szCs w:val="20"/>
        </w:rPr>
      </w:pPr>
      <w:r>
        <w:rPr>
          <w:rFonts w:ascii="Arial" w:hAnsi="Arial" w:cs="Arial"/>
          <w:b/>
          <w:sz w:val="20"/>
          <w:szCs w:val="20"/>
        </w:rPr>
        <w:t>Reinforced Backfill</w:t>
      </w:r>
    </w:p>
    <w:p w:rsidR="005E4F8F" w:rsidRDefault="005E4F8F"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Reinforced </w:t>
      </w:r>
      <w:r w:rsidRPr="005E4F8F">
        <w:rPr>
          <w:rFonts w:ascii="Arial" w:hAnsi="Arial" w:cs="Arial"/>
          <w:sz w:val="20"/>
          <w:szCs w:val="20"/>
        </w:rPr>
        <w:t>backfill shall be free of debris and meet the following gradation tested in accordance with ASTM D-</w:t>
      </w:r>
      <w:r>
        <w:rPr>
          <w:rFonts w:ascii="Arial" w:hAnsi="Arial" w:cs="Arial"/>
          <w:sz w:val="20"/>
          <w:szCs w:val="20"/>
        </w:rPr>
        <w:t>422:</w:t>
      </w:r>
    </w:p>
    <w:p w:rsidR="005E4F8F" w:rsidRDefault="005E4F8F" w:rsidP="005E4F8F">
      <w:pPr>
        <w:spacing w:before="240"/>
        <w:ind w:left="2160"/>
        <w:contextualSpacing/>
        <w:rPr>
          <w:rFonts w:ascii="Arial" w:hAnsi="Arial" w:cs="Arial"/>
          <w:sz w:val="20"/>
          <w:szCs w:val="20"/>
        </w:rPr>
      </w:pPr>
      <w:r w:rsidRPr="005E4F8F">
        <w:rPr>
          <w:rFonts w:ascii="Arial" w:hAnsi="Arial" w:cs="Arial"/>
          <w:sz w:val="20"/>
          <w:szCs w:val="20"/>
          <w:u w:val="single"/>
        </w:rPr>
        <w:t>Sieve Size</w:t>
      </w:r>
      <w:r>
        <w:rPr>
          <w:rFonts w:ascii="Arial" w:hAnsi="Arial" w:cs="Arial"/>
          <w:sz w:val="20"/>
          <w:szCs w:val="20"/>
        </w:rPr>
        <w:tab/>
      </w:r>
      <w:r>
        <w:rPr>
          <w:rFonts w:ascii="Arial" w:hAnsi="Arial" w:cs="Arial"/>
          <w:sz w:val="20"/>
          <w:szCs w:val="20"/>
        </w:rPr>
        <w:tab/>
      </w:r>
      <w:r w:rsidRPr="005E4F8F">
        <w:rPr>
          <w:rFonts w:ascii="Arial" w:hAnsi="Arial" w:cs="Arial"/>
          <w:sz w:val="20"/>
          <w:szCs w:val="20"/>
          <w:u w:val="single"/>
        </w:rPr>
        <w:t>Percent Passing</w:t>
      </w:r>
    </w:p>
    <w:p w:rsidR="00080E42" w:rsidRDefault="00E73B5D" w:rsidP="005E4F8F">
      <w:pPr>
        <w:spacing w:before="240"/>
        <w:ind w:left="2160"/>
        <w:contextualSpacing/>
        <w:rPr>
          <w:rFonts w:ascii="Arial" w:hAnsi="Arial" w:cs="Arial"/>
          <w:sz w:val="20"/>
          <w:szCs w:val="20"/>
        </w:rPr>
      </w:pPr>
      <w:r>
        <w:rPr>
          <w:rFonts w:ascii="Arial" w:hAnsi="Arial" w:cs="Arial"/>
          <w:sz w:val="20"/>
          <w:szCs w:val="20"/>
        </w:rPr>
        <w:t>1 1/</w:t>
      </w:r>
      <w:r w:rsidR="00080E42">
        <w:rPr>
          <w:rFonts w:ascii="Arial" w:hAnsi="Arial" w:cs="Arial"/>
          <w:sz w:val="20"/>
          <w:szCs w:val="20"/>
        </w:rPr>
        <w:t>2 inch (</w:t>
      </w:r>
      <w:r>
        <w:rPr>
          <w:rFonts w:ascii="Arial" w:hAnsi="Arial" w:cs="Arial"/>
          <w:sz w:val="20"/>
          <w:szCs w:val="20"/>
        </w:rPr>
        <w:t>38</w:t>
      </w:r>
      <w:r w:rsidR="00080E42">
        <w:rPr>
          <w:rFonts w:ascii="Arial" w:hAnsi="Arial" w:cs="Arial"/>
          <w:sz w:val="20"/>
          <w:szCs w:val="20"/>
        </w:rPr>
        <w:t xml:space="preserve"> mm)</w:t>
      </w:r>
      <w:r w:rsidR="00080E42">
        <w:rPr>
          <w:rFonts w:ascii="Arial" w:hAnsi="Arial" w:cs="Arial"/>
          <w:sz w:val="20"/>
          <w:szCs w:val="20"/>
        </w:rPr>
        <w:tab/>
        <w:t>100</w:t>
      </w:r>
    </w:p>
    <w:p w:rsidR="005E4F8F" w:rsidRDefault="005E4F8F" w:rsidP="005E4F8F">
      <w:pPr>
        <w:spacing w:before="240"/>
        <w:ind w:left="2160"/>
        <w:contextualSpacing/>
        <w:rPr>
          <w:rFonts w:ascii="Arial" w:hAnsi="Arial" w:cs="Arial"/>
          <w:sz w:val="20"/>
          <w:szCs w:val="20"/>
        </w:rPr>
      </w:pPr>
      <w:r>
        <w:rPr>
          <w:rFonts w:ascii="Arial" w:hAnsi="Arial" w:cs="Arial"/>
          <w:sz w:val="20"/>
          <w:szCs w:val="20"/>
        </w:rPr>
        <w:t>3/4-inch (19 mm)</w:t>
      </w:r>
      <w:r>
        <w:rPr>
          <w:rFonts w:ascii="Arial" w:hAnsi="Arial" w:cs="Arial"/>
          <w:sz w:val="20"/>
          <w:szCs w:val="20"/>
        </w:rPr>
        <w:tab/>
      </w:r>
      <w:r w:rsidR="00080E42">
        <w:rPr>
          <w:rFonts w:ascii="Arial" w:hAnsi="Arial" w:cs="Arial"/>
          <w:sz w:val="20"/>
          <w:szCs w:val="20"/>
        </w:rPr>
        <w:t xml:space="preserve">75 – </w:t>
      </w:r>
      <w:r>
        <w:rPr>
          <w:rFonts w:ascii="Arial" w:hAnsi="Arial" w:cs="Arial"/>
          <w:sz w:val="20"/>
          <w:szCs w:val="20"/>
        </w:rPr>
        <w:t>100</w:t>
      </w:r>
    </w:p>
    <w:p w:rsidR="005E4F8F" w:rsidRDefault="005E4F8F" w:rsidP="005E4F8F">
      <w:pPr>
        <w:spacing w:before="240"/>
        <w:ind w:left="2160"/>
        <w:contextualSpacing/>
        <w:rPr>
          <w:rFonts w:ascii="Arial" w:hAnsi="Arial" w:cs="Arial"/>
          <w:sz w:val="20"/>
          <w:szCs w:val="20"/>
        </w:rPr>
      </w:pPr>
      <w:r>
        <w:rPr>
          <w:rFonts w:ascii="Arial" w:hAnsi="Arial" w:cs="Arial"/>
          <w:sz w:val="20"/>
          <w:szCs w:val="20"/>
        </w:rPr>
        <w:t>No. 40 (425 um)</w:t>
      </w:r>
      <w:r>
        <w:rPr>
          <w:rFonts w:ascii="Arial" w:hAnsi="Arial" w:cs="Arial"/>
          <w:sz w:val="20"/>
          <w:szCs w:val="20"/>
        </w:rPr>
        <w:tab/>
        <w:t>0 – 60</w:t>
      </w:r>
    </w:p>
    <w:p w:rsidR="005E4F8F" w:rsidRDefault="005E4F8F" w:rsidP="005E4F8F">
      <w:pPr>
        <w:spacing w:before="240"/>
        <w:ind w:left="2160"/>
        <w:contextualSpacing/>
        <w:rPr>
          <w:rFonts w:ascii="Arial" w:hAnsi="Arial" w:cs="Arial"/>
          <w:sz w:val="20"/>
          <w:szCs w:val="20"/>
        </w:rPr>
      </w:pPr>
      <w:r>
        <w:rPr>
          <w:rFonts w:ascii="Arial" w:hAnsi="Arial" w:cs="Arial"/>
          <w:sz w:val="20"/>
          <w:szCs w:val="20"/>
        </w:rPr>
        <w:t>No. 200 (75 um)</w:t>
      </w:r>
      <w:r>
        <w:rPr>
          <w:rFonts w:ascii="Arial" w:hAnsi="Arial" w:cs="Arial"/>
          <w:sz w:val="20"/>
          <w:szCs w:val="20"/>
        </w:rPr>
        <w:tab/>
        <w:t>0 – 35</w:t>
      </w:r>
    </w:p>
    <w:p w:rsidR="00080E42" w:rsidRDefault="00080E42" w:rsidP="005E4F8F">
      <w:pPr>
        <w:spacing w:before="240"/>
        <w:ind w:left="2160"/>
        <w:contextualSpacing/>
        <w:rPr>
          <w:rFonts w:ascii="Arial" w:hAnsi="Arial" w:cs="Arial"/>
          <w:sz w:val="20"/>
          <w:szCs w:val="20"/>
        </w:rPr>
      </w:pPr>
    </w:p>
    <w:p w:rsidR="00080E42" w:rsidRPr="005E4F8F" w:rsidRDefault="00080E42" w:rsidP="005E4F8F">
      <w:pPr>
        <w:spacing w:before="240"/>
        <w:ind w:left="2160"/>
        <w:contextualSpacing/>
        <w:rPr>
          <w:rFonts w:ascii="Arial" w:hAnsi="Arial" w:cs="Arial"/>
          <w:sz w:val="20"/>
          <w:szCs w:val="20"/>
        </w:rPr>
      </w:pPr>
      <w:r>
        <w:rPr>
          <w:rFonts w:ascii="Arial" w:hAnsi="Arial" w:cs="Arial"/>
          <w:sz w:val="20"/>
          <w:szCs w:val="20"/>
        </w:rPr>
        <w:t>Plasticity Index</w:t>
      </w:r>
      <w:r w:rsidR="00006362">
        <w:rPr>
          <w:rFonts w:ascii="Arial" w:hAnsi="Arial" w:cs="Arial"/>
          <w:sz w:val="20"/>
          <w:szCs w:val="20"/>
        </w:rPr>
        <w:t xml:space="preserve"> (PI) &lt; 15 and Liquid Limit &lt; 40, per ASTM D4318</w:t>
      </w:r>
    </w:p>
    <w:p w:rsidR="005E4F8F" w:rsidRDefault="00006362"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The maximum aggregate size shall be limited to 3/4 inch (19 </w:t>
      </w:r>
      <w:r w:rsidR="00C74451">
        <w:rPr>
          <w:rFonts w:ascii="Arial" w:hAnsi="Arial" w:cs="Arial"/>
          <w:sz w:val="20"/>
          <w:szCs w:val="20"/>
        </w:rPr>
        <w:t>mm</w:t>
      </w:r>
      <w:r>
        <w:rPr>
          <w:rFonts w:ascii="Arial" w:hAnsi="Arial" w:cs="Arial"/>
          <w:sz w:val="20"/>
          <w:szCs w:val="20"/>
        </w:rPr>
        <w:t xml:space="preserve">) unless installation damage tests have been performed to evaluate potential strength reductions to the geogrid design due to increased installation damage during construction. </w:t>
      </w:r>
    </w:p>
    <w:p w:rsidR="00006362" w:rsidRDefault="00006362"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Material can be site-excavated soils where the above requirements can be met. Soils not meeting the above criteria, including highly plastic clays and organic soils, shall not be used in the backfill or reinforced </w:t>
      </w:r>
      <w:r w:rsidR="00C74451">
        <w:rPr>
          <w:rFonts w:ascii="Arial" w:hAnsi="Arial" w:cs="Arial"/>
          <w:sz w:val="20"/>
          <w:szCs w:val="20"/>
        </w:rPr>
        <w:t xml:space="preserve">backfill </w:t>
      </w:r>
      <w:r>
        <w:rPr>
          <w:rFonts w:ascii="Arial" w:hAnsi="Arial" w:cs="Arial"/>
          <w:sz w:val="20"/>
          <w:szCs w:val="20"/>
        </w:rPr>
        <w:t>soil mass.</w:t>
      </w:r>
    </w:p>
    <w:p w:rsidR="00006362" w:rsidRDefault="00006362"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Contractor shall submit reinforced fill sample and laboratory test results to the Architect/Engineer for approval, prior to the use of any proposed reinforced </w:t>
      </w:r>
      <w:r w:rsidR="00C74451">
        <w:rPr>
          <w:rFonts w:ascii="Arial" w:hAnsi="Arial" w:cs="Arial"/>
          <w:sz w:val="20"/>
          <w:szCs w:val="20"/>
        </w:rPr>
        <w:t>back</w:t>
      </w:r>
      <w:r>
        <w:rPr>
          <w:rFonts w:ascii="Arial" w:hAnsi="Arial" w:cs="Arial"/>
          <w:sz w:val="20"/>
          <w:szCs w:val="20"/>
        </w:rPr>
        <w:t>fill material.</w:t>
      </w:r>
    </w:p>
    <w:p w:rsidR="00006362" w:rsidRPr="00006362" w:rsidRDefault="00006362" w:rsidP="00006362">
      <w:pPr>
        <w:pStyle w:val="ListParagraph"/>
        <w:numPr>
          <w:ilvl w:val="0"/>
          <w:numId w:val="7"/>
        </w:numPr>
        <w:spacing w:before="240"/>
        <w:contextualSpacing w:val="0"/>
        <w:rPr>
          <w:rFonts w:ascii="Arial" w:hAnsi="Arial" w:cs="Arial"/>
          <w:b/>
          <w:sz w:val="20"/>
          <w:szCs w:val="20"/>
        </w:rPr>
      </w:pPr>
      <w:r w:rsidRPr="00006362">
        <w:rPr>
          <w:rFonts w:ascii="Arial" w:hAnsi="Arial" w:cs="Arial"/>
          <w:b/>
          <w:sz w:val="20"/>
          <w:szCs w:val="20"/>
        </w:rPr>
        <w:t>Geogrid Soil Reinforcement</w:t>
      </w:r>
    </w:p>
    <w:p w:rsidR="00006362" w:rsidRDefault="006956D0"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Geosynthetic reinforcement shall consist of geogrids manufactured for soil reinforcement applications and shall be manufactured from high tenacity polyester yarn or high density polyethylene. Polyester geogrid shall be made from high tenacity polyester filament yarn with a molecular weight exceeded 25,000 g/m and with a carboxyl end group value less than 30. Polyester geogrid shall be coated with an impregnated PVC coating that resists peeling, cracking and stripping.</w:t>
      </w:r>
    </w:p>
    <w:p w:rsidR="006956D0" w:rsidRDefault="006956D0" w:rsidP="006956D0">
      <w:pPr>
        <w:pStyle w:val="ListParagraph"/>
        <w:numPr>
          <w:ilvl w:val="1"/>
          <w:numId w:val="7"/>
        </w:numPr>
        <w:spacing w:before="240"/>
        <w:contextualSpacing w:val="0"/>
        <w:rPr>
          <w:rFonts w:ascii="Arial" w:hAnsi="Arial" w:cs="Arial"/>
          <w:sz w:val="20"/>
          <w:szCs w:val="20"/>
        </w:rPr>
      </w:pPr>
      <w:r>
        <w:rPr>
          <w:rFonts w:ascii="Arial" w:hAnsi="Arial" w:cs="Arial"/>
          <w:sz w:val="20"/>
          <w:szCs w:val="20"/>
        </w:rPr>
        <w:t>Ta – Long Term Allowable Tensile Design Load. Ta of the geogrid material shall be determined as follows: Ta = Tult/(RFcr * RFd * RF</w:t>
      </w:r>
      <w:r w:rsidR="00C74451">
        <w:rPr>
          <w:rFonts w:ascii="Arial" w:hAnsi="Arial" w:cs="Arial"/>
          <w:sz w:val="20"/>
          <w:szCs w:val="20"/>
        </w:rPr>
        <w:t>i</w:t>
      </w:r>
      <w:r>
        <w:rPr>
          <w:rFonts w:ascii="Arial" w:hAnsi="Arial" w:cs="Arial"/>
          <w:sz w:val="20"/>
          <w:szCs w:val="20"/>
        </w:rPr>
        <w:t xml:space="preserve">d * FS). Ta shall be evaluated based on a 75 year </w:t>
      </w:r>
      <w:r w:rsidRPr="006956D0">
        <w:rPr>
          <w:rFonts w:ascii="Arial" w:hAnsi="Arial" w:cs="Arial"/>
          <w:sz w:val="20"/>
          <w:szCs w:val="20"/>
        </w:rPr>
        <w:t>design life.</w:t>
      </w:r>
    </w:p>
    <w:p w:rsidR="006956D0" w:rsidRDefault="006956D0" w:rsidP="006956D0">
      <w:pPr>
        <w:pStyle w:val="ListParagraph"/>
        <w:numPr>
          <w:ilvl w:val="2"/>
          <w:numId w:val="7"/>
        </w:numPr>
        <w:spacing w:before="240"/>
        <w:contextualSpacing w:val="0"/>
        <w:rPr>
          <w:rFonts w:ascii="Arial" w:hAnsi="Arial" w:cs="Arial"/>
          <w:sz w:val="20"/>
          <w:szCs w:val="20"/>
        </w:rPr>
      </w:pPr>
      <w:r>
        <w:rPr>
          <w:rFonts w:ascii="Arial" w:hAnsi="Arial" w:cs="Arial"/>
          <w:sz w:val="20"/>
          <w:szCs w:val="20"/>
        </w:rPr>
        <w:lastRenderedPageBreak/>
        <w:t>Tult – Short Term Ultimate Tensile Strength. Tult shall be determined in accordance with ASTM D4595 or ASTM D6637. Tult is based on the minimum average roll values (MARV).</w:t>
      </w:r>
    </w:p>
    <w:p w:rsidR="006956D0" w:rsidRDefault="006956D0" w:rsidP="006956D0">
      <w:pPr>
        <w:pStyle w:val="ListParagraph"/>
        <w:numPr>
          <w:ilvl w:val="2"/>
          <w:numId w:val="7"/>
        </w:numPr>
        <w:spacing w:before="240"/>
        <w:contextualSpacing w:val="0"/>
        <w:rPr>
          <w:rFonts w:ascii="Arial" w:hAnsi="Arial" w:cs="Arial"/>
          <w:sz w:val="20"/>
          <w:szCs w:val="20"/>
        </w:rPr>
      </w:pPr>
      <w:r>
        <w:rPr>
          <w:rFonts w:ascii="Arial" w:hAnsi="Arial" w:cs="Arial"/>
          <w:sz w:val="20"/>
          <w:szCs w:val="20"/>
        </w:rPr>
        <w:t>RFcr – Reduction Factor for Long Term Tension Creep. RFcr shall be determined from 10,000 ho</w:t>
      </w:r>
      <w:r w:rsidR="00A4570C">
        <w:rPr>
          <w:rFonts w:ascii="Arial" w:hAnsi="Arial" w:cs="Arial"/>
          <w:sz w:val="20"/>
          <w:szCs w:val="20"/>
        </w:rPr>
        <w:t>u</w:t>
      </w:r>
      <w:r>
        <w:rPr>
          <w:rFonts w:ascii="Arial" w:hAnsi="Arial" w:cs="Arial"/>
          <w:sz w:val="20"/>
          <w:szCs w:val="20"/>
        </w:rPr>
        <w:t>r creep testing performed in accordance with ASTM D5262. R</w:t>
      </w:r>
      <w:r w:rsidR="00A4570C">
        <w:rPr>
          <w:rFonts w:ascii="Arial" w:hAnsi="Arial" w:cs="Arial"/>
          <w:sz w:val="20"/>
          <w:szCs w:val="20"/>
        </w:rPr>
        <w:t>Fcr</w:t>
      </w:r>
      <w:r>
        <w:rPr>
          <w:rFonts w:ascii="Arial" w:hAnsi="Arial" w:cs="Arial"/>
          <w:sz w:val="20"/>
          <w:szCs w:val="20"/>
        </w:rPr>
        <w:t xml:space="preserve"> </w:t>
      </w:r>
      <w:r w:rsidR="0073518B">
        <w:rPr>
          <w:rFonts w:ascii="Arial" w:hAnsi="Arial" w:cs="Arial"/>
          <w:sz w:val="20"/>
          <w:szCs w:val="20"/>
        </w:rPr>
        <w:t>= 1.45 minimum.</w:t>
      </w:r>
    </w:p>
    <w:p w:rsidR="006956D0" w:rsidRDefault="0073518B" w:rsidP="006956D0">
      <w:pPr>
        <w:pStyle w:val="ListParagraph"/>
        <w:numPr>
          <w:ilvl w:val="2"/>
          <w:numId w:val="7"/>
        </w:numPr>
        <w:spacing w:before="240"/>
        <w:contextualSpacing w:val="0"/>
        <w:rPr>
          <w:rFonts w:ascii="Arial" w:hAnsi="Arial" w:cs="Arial"/>
          <w:sz w:val="20"/>
          <w:szCs w:val="20"/>
        </w:rPr>
      </w:pPr>
      <w:r>
        <w:rPr>
          <w:rFonts w:ascii="Arial" w:hAnsi="Arial" w:cs="Arial"/>
          <w:sz w:val="20"/>
          <w:szCs w:val="20"/>
        </w:rPr>
        <w:t xml:space="preserve">RFd – Reduction Factor for Durability. RFd shall be determined from </w:t>
      </w:r>
      <w:r w:rsidR="006956D0">
        <w:rPr>
          <w:rFonts w:ascii="Arial" w:hAnsi="Arial" w:cs="Arial"/>
          <w:sz w:val="20"/>
          <w:szCs w:val="20"/>
        </w:rPr>
        <w:t>polymer specific durability testing covering the range of expected soil</w:t>
      </w:r>
      <w:r>
        <w:rPr>
          <w:rFonts w:ascii="Arial" w:hAnsi="Arial" w:cs="Arial"/>
          <w:sz w:val="20"/>
          <w:szCs w:val="20"/>
        </w:rPr>
        <w:t xml:space="preserve"> environments</w:t>
      </w:r>
      <w:r w:rsidR="00A4570C">
        <w:rPr>
          <w:rFonts w:ascii="Arial" w:hAnsi="Arial" w:cs="Arial"/>
          <w:sz w:val="20"/>
          <w:szCs w:val="20"/>
        </w:rPr>
        <w:t>.</w:t>
      </w:r>
      <w:r>
        <w:rPr>
          <w:rFonts w:ascii="Arial" w:hAnsi="Arial" w:cs="Arial"/>
          <w:sz w:val="20"/>
          <w:szCs w:val="20"/>
        </w:rPr>
        <w:t xml:space="preserve"> RFd = 1.10 minimum.</w:t>
      </w:r>
    </w:p>
    <w:p w:rsidR="0073518B" w:rsidRDefault="0073518B" w:rsidP="006956D0">
      <w:pPr>
        <w:pStyle w:val="ListParagraph"/>
        <w:numPr>
          <w:ilvl w:val="2"/>
          <w:numId w:val="7"/>
        </w:numPr>
        <w:spacing w:before="240"/>
        <w:contextualSpacing w:val="0"/>
        <w:rPr>
          <w:rFonts w:ascii="Arial" w:hAnsi="Arial" w:cs="Arial"/>
          <w:sz w:val="20"/>
          <w:szCs w:val="20"/>
        </w:rPr>
      </w:pPr>
      <w:r>
        <w:rPr>
          <w:rFonts w:ascii="Arial" w:hAnsi="Arial" w:cs="Arial"/>
          <w:sz w:val="20"/>
          <w:szCs w:val="20"/>
        </w:rPr>
        <w:t>RFid – Reduction Factor for Installation Damage. RFid shall be determined from product specific construction damage testing performed in accordance with ASTM D5818. Test results shall be provided for each product to be used with project specific or more severe soil types. RFid = 1.05 minimum.</w:t>
      </w:r>
    </w:p>
    <w:p w:rsidR="0073518B" w:rsidRPr="006956D0" w:rsidRDefault="0073518B" w:rsidP="006956D0">
      <w:pPr>
        <w:pStyle w:val="ListParagraph"/>
        <w:numPr>
          <w:ilvl w:val="2"/>
          <w:numId w:val="7"/>
        </w:numPr>
        <w:spacing w:before="240"/>
        <w:contextualSpacing w:val="0"/>
        <w:rPr>
          <w:rFonts w:ascii="Arial" w:hAnsi="Arial" w:cs="Arial"/>
          <w:sz w:val="20"/>
          <w:szCs w:val="20"/>
        </w:rPr>
      </w:pPr>
      <w:r>
        <w:rPr>
          <w:rFonts w:ascii="Arial" w:hAnsi="Arial" w:cs="Arial"/>
          <w:sz w:val="20"/>
          <w:szCs w:val="20"/>
        </w:rPr>
        <w:t xml:space="preserve">FS – Overall Design Factor of Safety. FS hall be 1.5 unless noted </w:t>
      </w:r>
      <w:r w:rsidR="00A4570C">
        <w:rPr>
          <w:rFonts w:ascii="Arial" w:hAnsi="Arial" w:cs="Arial"/>
          <w:sz w:val="20"/>
          <w:szCs w:val="20"/>
        </w:rPr>
        <w:t>f</w:t>
      </w:r>
      <w:r>
        <w:rPr>
          <w:rFonts w:ascii="Arial" w:hAnsi="Arial" w:cs="Arial"/>
          <w:sz w:val="20"/>
          <w:szCs w:val="20"/>
        </w:rPr>
        <w:t xml:space="preserve">or the maximum allowable working stress calculation. </w:t>
      </w:r>
    </w:p>
    <w:p w:rsidR="006956D0" w:rsidRDefault="0073518B"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The maximum design tensile load of the geogrid shall not exceed the laboratory tested ultimate strength of the geogrid/facing unit connection divided by a factor of safety of 1.5.</w:t>
      </w:r>
      <w:r w:rsidR="008E2174">
        <w:rPr>
          <w:rFonts w:ascii="Arial" w:hAnsi="Arial" w:cs="Arial"/>
          <w:sz w:val="20"/>
          <w:szCs w:val="20"/>
        </w:rPr>
        <w:t xml:space="preserve"> The connection strength testing and computation procedures shall be in accordance with ASTM D6638 Connection Strength between Geosynthetic Reinforcement and Segmental Concrete Units. </w:t>
      </w:r>
    </w:p>
    <w:p w:rsidR="008E2174" w:rsidRDefault="008E2174"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Ci – Coefficient of Soil Interaction. Ci values shall be determined per ASTM D6706 at a maximum 0.75 inch (19 mm) displacement.</w:t>
      </w:r>
    </w:p>
    <w:p w:rsidR="008E2174" w:rsidRDefault="008E2174"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The geogrid manufacturer shall have a Manufacturing Quality Control program that includes QC testing by an independent laboratory. The QC testing shall include Tensile Strength testing, Melt Flow Index testing for HDPE geogrids and Molecular Weight testing for polyester geogrids.</w:t>
      </w:r>
    </w:p>
    <w:p w:rsidR="008E2174" w:rsidRPr="008E2174" w:rsidRDefault="008E2174" w:rsidP="008E2174">
      <w:pPr>
        <w:pStyle w:val="ListParagraph"/>
        <w:numPr>
          <w:ilvl w:val="0"/>
          <w:numId w:val="7"/>
        </w:numPr>
        <w:spacing w:before="240"/>
        <w:contextualSpacing w:val="0"/>
        <w:rPr>
          <w:rFonts w:ascii="Arial" w:hAnsi="Arial" w:cs="Arial"/>
          <w:b/>
          <w:sz w:val="20"/>
          <w:szCs w:val="20"/>
        </w:rPr>
      </w:pPr>
      <w:r w:rsidRPr="008E2174">
        <w:rPr>
          <w:rFonts w:ascii="Arial" w:hAnsi="Arial" w:cs="Arial"/>
          <w:b/>
          <w:sz w:val="20"/>
          <w:szCs w:val="20"/>
        </w:rPr>
        <w:t>Drainage Pipe</w:t>
      </w:r>
    </w:p>
    <w:p w:rsidR="008E2174" w:rsidRDefault="008E2174" w:rsidP="008E2174">
      <w:pPr>
        <w:pStyle w:val="ListParagraph"/>
        <w:numPr>
          <w:ilvl w:val="1"/>
          <w:numId w:val="7"/>
        </w:numPr>
        <w:spacing w:before="240"/>
        <w:contextualSpacing w:val="0"/>
        <w:rPr>
          <w:rFonts w:ascii="Arial" w:hAnsi="Arial" w:cs="Arial"/>
          <w:sz w:val="20"/>
          <w:szCs w:val="20"/>
        </w:rPr>
      </w:pPr>
      <w:r>
        <w:rPr>
          <w:rFonts w:ascii="Arial" w:hAnsi="Arial" w:cs="Arial"/>
          <w:sz w:val="20"/>
          <w:szCs w:val="20"/>
        </w:rPr>
        <w:t>If required, drainage pipe shall be perforated or slotted PVC pipe manufactured in accordance with ASTM D3034 or corrugated HDPE pipe manufactured in accordance with AASHTO M252.</w:t>
      </w:r>
    </w:p>
    <w:p w:rsidR="00DF68C4" w:rsidRPr="00DF68C4" w:rsidRDefault="00DF68C4" w:rsidP="00DF68C4">
      <w:pPr>
        <w:pStyle w:val="ListParagraph"/>
        <w:numPr>
          <w:ilvl w:val="0"/>
          <w:numId w:val="7"/>
        </w:numPr>
        <w:spacing w:before="240"/>
        <w:contextualSpacing w:val="0"/>
        <w:rPr>
          <w:rFonts w:ascii="Arial" w:hAnsi="Arial" w:cs="Arial"/>
          <w:b/>
          <w:sz w:val="20"/>
          <w:szCs w:val="20"/>
        </w:rPr>
      </w:pPr>
      <w:r w:rsidRPr="00DF68C4">
        <w:rPr>
          <w:rFonts w:ascii="Arial" w:hAnsi="Arial" w:cs="Arial"/>
          <w:b/>
          <w:sz w:val="20"/>
          <w:szCs w:val="20"/>
        </w:rPr>
        <w:t>Geotextile Filter Fabric</w:t>
      </w:r>
    </w:p>
    <w:p w:rsidR="00513D61" w:rsidRPr="0089148A" w:rsidRDefault="00DF68C4" w:rsidP="0089148A">
      <w:pPr>
        <w:pStyle w:val="ListParagraph"/>
        <w:numPr>
          <w:ilvl w:val="1"/>
          <w:numId w:val="7"/>
        </w:numPr>
        <w:spacing w:before="240"/>
        <w:contextualSpacing w:val="0"/>
        <w:rPr>
          <w:rFonts w:ascii="Arial" w:hAnsi="Arial" w:cs="Arial"/>
          <w:b/>
          <w:sz w:val="20"/>
          <w:szCs w:val="20"/>
        </w:rPr>
      </w:pPr>
      <w:r w:rsidRPr="0089148A">
        <w:rPr>
          <w:rFonts w:ascii="Arial" w:hAnsi="Arial" w:cs="Arial"/>
          <w:sz w:val="20"/>
          <w:szCs w:val="20"/>
        </w:rPr>
        <w:t>When required, geotextile filter fabric shall be a needle</w:t>
      </w:r>
      <w:r w:rsidR="00264F78" w:rsidRPr="0089148A">
        <w:rPr>
          <w:rFonts w:ascii="Arial" w:hAnsi="Arial" w:cs="Arial"/>
          <w:sz w:val="20"/>
          <w:szCs w:val="20"/>
        </w:rPr>
        <w:t>-</w:t>
      </w:r>
      <w:r w:rsidRPr="0089148A">
        <w:rPr>
          <w:rFonts w:ascii="Arial" w:hAnsi="Arial" w:cs="Arial"/>
          <w:sz w:val="20"/>
          <w:szCs w:val="20"/>
        </w:rPr>
        <w:t>punched nonwoven fabric that meets the requirements of AASHTO M288.</w:t>
      </w:r>
    </w:p>
    <w:p w:rsidR="00DF68C4" w:rsidRDefault="00214A1E" w:rsidP="00214A1E">
      <w:pPr>
        <w:spacing w:before="240"/>
        <w:rPr>
          <w:rFonts w:ascii="Arial" w:hAnsi="Arial" w:cs="Arial"/>
          <w:sz w:val="20"/>
          <w:szCs w:val="20"/>
        </w:rPr>
      </w:pPr>
      <w:r w:rsidRPr="00E50014">
        <w:rPr>
          <w:rFonts w:ascii="Arial" w:hAnsi="Arial" w:cs="Arial"/>
          <w:b/>
          <w:sz w:val="20"/>
          <w:szCs w:val="20"/>
        </w:rPr>
        <w:t>PART 3:</w:t>
      </w:r>
      <w:r w:rsidR="00E50014">
        <w:rPr>
          <w:rFonts w:ascii="Arial" w:hAnsi="Arial" w:cs="Arial"/>
          <w:sz w:val="20"/>
          <w:szCs w:val="20"/>
        </w:rPr>
        <w:t xml:space="preserve"> </w:t>
      </w:r>
      <w:r w:rsidRPr="00E50014">
        <w:rPr>
          <w:rFonts w:ascii="Arial" w:hAnsi="Arial" w:cs="Arial"/>
          <w:b/>
          <w:sz w:val="20"/>
          <w:szCs w:val="20"/>
        </w:rPr>
        <w:t>EXECUTION</w:t>
      </w:r>
    </w:p>
    <w:p w:rsidR="00214A1E" w:rsidRDefault="004C5244" w:rsidP="00214A1E">
      <w:pPr>
        <w:pStyle w:val="ListParagraph"/>
        <w:numPr>
          <w:ilvl w:val="0"/>
          <w:numId w:val="9"/>
        </w:numPr>
        <w:spacing w:before="240"/>
        <w:rPr>
          <w:rFonts w:ascii="Arial" w:hAnsi="Arial" w:cs="Arial"/>
          <w:b/>
          <w:sz w:val="20"/>
          <w:szCs w:val="20"/>
        </w:rPr>
      </w:pPr>
      <w:r w:rsidRPr="004C5244">
        <w:rPr>
          <w:rFonts w:ascii="Arial" w:hAnsi="Arial" w:cs="Arial"/>
          <w:b/>
          <w:sz w:val="20"/>
          <w:szCs w:val="20"/>
        </w:rPr>
        <w:t>Excavation</w:t>
      </w:r>
    </w:p>
    <w:p w:rsidR="004C5244" w:rsidRPr="004C5244" w:rsidRDefault="004C5244" w:rsidP="004C5244">
      <w:pPr>
        <w:pStyle w:val="ListParagraph"/>
        <w:spacing w:before="240"/>
        <w:rPr>
          <w:rFonts w:ascii="Arial" w:hAnsi="Arial" w:cs="Arial"/>
          <w:b/>
          <w:sz w:val="20"/>
          <w:szCs w:val="20"/>
        </w:rPr>
      </w:pPr>
    </w:p>
    <w:p w:rsidR="004C5244" w:rsidRDefault="004C5244" w:rsidP="004C5244">
      <w:pPr>
        <w:pStyle w:val="ListParagraph"/>
        <w:numPr>
          <w:ilvl w:val="1"/>
          <w:numId w:val="9"/>
        </w:numPr>
        <w:spacing w:before="240"/>
        <w:contextualSpacing w:val="0"/>
        <w:rPr>
          <w:rFonts w:ascii="Arial" w:hAnsi="Arial" w:cs="Arial"/>
          <w:sz w:val="20"/>
          <w:szCs w:val="20"/>
        </w:rPr>
      </w:pPr>
      <w:r>
        <w:rPr>
          <w:rFonts w:ascii="Arial" w:hAnsi="Arial" w:cs="Arial"/>
          <w:sz w:val="20"/>
          <w:szCs w:val="20"/>
        </w:rPr>
        <w:t xml:space="preserve">Contractor shall excavate to the lines and grades shown on the construction drawings. The Owner or Contractors QA/QC representative shall inspect the excavation and test the foundation soils and approve prior to placement of the leveling pad material or fill soils. Any </w:t>
      </w:r>
      <w:r>
        <w:rPr>
          <w:rFonts w:ascii="Arial" w:hAnsi="Arial" w:cs="Arial"/>
          <w:sz w:val="20"/>
          <w:szCs w:val="20"/>
        </w:rPr>
        <w:lastRenderedPageBreak/>
        <w:t>over-excavation required to remove unsuitable soils shall be oversized from the front of the leveling pad and back of the geogrid reinforcement.</w:t>
      </w:r>
    </w:p>
    <w:p w:rsidR="004C5244" w:rsidRDefault="004C5244" w:rsidP="004C5244">
      <w:pPr>
        <w:pStyle w:val="ListParagraph"/>
        <w:numPr>
          <w:ilvl w:val="1"/>
          <w:numId w:val="9"/>
        </w:numPr>
        <w:spacing w:before="240"/>
        <w:rPr>
          <w:rFonts w:ascii="Arial" w:hAnsi="Arial" w:cs="Arial"/>
          <w:sz w:val="20"/>
          <w:szCs w:val="20"/>
        </w:rPr>
      </w:pPr>
      <w:r>
        <w:rPr>
          <w:rFonts w:ascii="Arial" w:hAnsi="Arial" w:cs="Arial"/>
          <w:sz w:val="20"/>
          <w:szCs w:val="20"/>
        </w:rPr>
        <w:t>Over-excavation and replacement of unsuitable soils and replacement with approved compacted fill will be compensated as agreed upon with the Owner.</w:t>
      </w:r>
    </w:p>
    <w:p w:rsidR="004C5244" w:rsidRDefault="004C5244" w:rsidP="004C5244">
      <w:pPr>
        <w:pStyle w:val="ListParagraph"/>
        <w:spacing w:before="240"/>
        <w:ind w:left="1080"/>
        <w:rPr>
          <w:rFonts w:ascii="Arial" w:hAnsi="Arial" w:cs="Arial"/>
          <w:sz w:val="20"/>
          <w:szCs w:val="20"/>
        </w:rPr>
      </w:pPr>
    </w:p>
    <w:p w:rsidR="004C5244" w:rsidRPr="00D8195C" w:rsidRDefault="00D8195C" w:rsidP="004C5244">
      <w:pPr>
        <w:pStyle w:val="ListParagraph"/>
        <w:numPr>
          <w:ilvl w:val="0"/>
          <w:numId w:val="9"/>
        </w:numPr>
        <w:spacing w:before="240"/>
        <w:rPr>
          <w:rFonts w:ascii="Arial" w:hAnsi="Arial" w:cs="Arial"/>
          <w:b/>
          <w:sz w:val="20"/>
          <w:szCs w:val="20"/>
        </w:rPr>
      </w:pPr>
      <w:r w:rsidRPr="00D8195C">
        <w:rPr>
          <w:rFonts w:ascii="Arial" w:hAnsi="Arial" w:cs="Arial"/>
          <w:b/>
          <w:sz w:val="20"/>
          <w:szCs w:val="20"/>
        </w:rPr>
        <w:t>Base Leveling Pad</w:t>
      </w:r>
    </w:p>
    <w:p w:rsidR="00D8195C" w:rsidRDefault="00D8195C" w:rsidP="00D8195C">
      <w:pPr>
        <w:pStyle w:val="ListParagraph"/>
        <w:spacing w:before="240"/>
        <w:rPr>
          <w:rFonts w:ascii="Arial" w:hAnsi="Arial" w:cs="Arial"/>
          <w:sz w:val="20"/>
          <w:szCs w:val="20"/>
        </w:rPr>
      </w:pPr>
    </w:p>
    <w:p w:rsidR="00D8195C" w:rsidRDefault="00A82457" w:rsidP="00D8195C">
      <w:pPr>
        <w:pStyle w:val="ListParagraph"/>
        <w:numPr>
          <w:ilvl w:val="1"/>
          <w:numId w:val="9"/>
        </w:numPr>
        <w:spacing w:before="240"/>
        <w:rPr>
          <w:rFonts w:ascii="Arial" w:hAnsi="Arial" w:cs="Arial"/>
          <w:sz w:val="20"/>
          <w:szCs w:val="20"/>
        </w:rPr>
      </w:pPr>
      <w:r>
        <w:rPr>
          <w:rFonts w:ascii="Arial" w:hAnsi="Arial" w:cs="Arial"/>
          <w:sz w:val="20"/>
          <w:szCs w:val="20"/>
        </w:rPr>
        <w:t>Leveling pad material shall be placed to the lines and grades shown on the construction drawings to a minimum thickness of 6 inches (150 mm) and extend laterally a minimum of 6 inches in front and behind the Keystone wall unit.</w:t>
      </w:r>
    </w:p>
    <w:p w:rsidR="00A82457" w:rsidRDefault="00A82457" w:rsidP="00A82457">
      <w:pPr>
        <w:pStyle w:val="ListParagraph"/>
        <w:spacing w:before="240"/>
        <w:ind w:left="1080"/>
        <w:rPr>
          <w:rFonts w:ascii="Arial" w:hAnsi="Arial" w:cs="Arial"/>
          <w:sz w:val="20"/>
          <w:szCs w:val="20"/>
        </w:rPr>
      </w:pPr>
    </w:p>
    <w:p w:rsidR="00A82457" w:rsidRDefault="00A82457" w:rsidP="00D8195C">
      <w:pPr>
        <w:pStyle w:val="ListParagraph"/>
        <w:numPr>
          <w:ilvl w:val="1"/>
          <w:numId w:val="9"/>
        </w:numPr>
        <w:spacing w:before="240"/>
        <w:rPr>
          <w:rFonts w:ascii="Arial" w:hAnsi="Arial" w:cs="Arial"/>
          <w:sz w:val="20"/>
          <w:szCs w:val="20"/>
        </w:rPr>
      </w:pPr>
      <w:r>
        <w:rPr>
          <w:rFonts w:ascii="Arial" w:hAnsi="Arial" w:cs="Arial"/>
          <w:sz w:val="20"/>
          <w:szCs w:val="20"/>
        </w:rPr>
        <w:t>Soil leveling pad materials shall be compacted to a minimum of 95% of Standard Proctor density per ASTM D697 or 92% Modified Proctor density per ASTM D1557.</w:t>
      </w:r>
    </w:p>
    <w:p w:rsidR="00A82457" w:rsidRPr="00A82457" w:rsidRDefault="00A82457" w:rsidP="00A82457">
      <w:pPr>
        <w:pStyle w:val="ListParagraph"/>
        <w:rPr>
          <w:rFonts w:ascii="Arial" w:hAnsi="Arial" w:cs="Arial"/>
          <w:sz w:val="20"/>
          <w:szCs w:val="20"/>
        </w:rPr>
      </w:pPr>
    </w:p>
    <w:p w:rsidR="00A82457" w:rsidRDefault="00A82457" w:rsidP="00D8195C">
      <w:pPr>
        <w:pStyle w:val="ListParagraph"/>
        <w:numPr>
          <w:ilvl w:val="1"/>
          <w:numId w:val="9"/>
        </w:numPr>
        <w:spacing w:before="240"/>
        <w:rPr>
          <w:rFonts w:ascii="Arial" w:hAnsi="Arial" w:cs="Arial"/>
          <w:sz w:val="20"/>
          <w:szCs w:val="20"/>
        </w:rPr>
      </w:pPr>
      <w:r>
        <w:rPr>
          <w:rFonts w:ascii="Arial" w:hAnsi="Arial" w:cs="Arial"/>
          <w:sz w:val="20"/>
          <w:szCs w:val="20"/>
        </w:rPr>
        <w:t>Leveling pad shall be prepared to insure full contact with the base surface of the concrete units.</w:t>
      </w:r>
    </w:p>
    <w:p w:rsidR="00A82457" w:rsidRPr="00A82457" w:rsidRDefault="00A82457" w:rsidP="00A82457">
      <w:pPr>
        <w:pStyle w:val="ListParagraph"/>
        <w:rPr>
          <w:rFonts w:ascii="Arial" w:hAnsi="Arial" w:cs="Arial"/>
          <w:sz w:val="20"/>
          <w:szCs w:val="20"/>
        </w:rPr>
      </w:pPr>
    </w:p>
    <w:p w:rsidR="00A82457" w:rsidRPr="00A82457" w:rsidRDefault="00A82457" w:rsidP="00A82457">
      <w:pPr>
        <w:pStyle w:val="ListParagraph"/>
        <w:numPr>
          <w:ilvl w:val="0"/>
          <w:numId w:val="9"/>
        </w:numPr>
        <w:spacing w:before="240"/>
        <w:rPr>
          <w:rFonts w:ascii="Arial" w:hAnsi="Arial" w:cs="Arial"/>
          <w:b/>
          <w:sz w:val="20"/>
          <w:szCs w:val="20"/>
        </w:rPr>
      </w:pPr>
      <w:r w:rsidRPr="00A82457">
        <w:rPr>
          <w:rFonts w:ascii="Arial" w:hAnsi="Arial" w:cs="Arial"/>
          <w:b/>
          <w:sz w:val="20"/>
          <w:szCs w:val="20"/>
        </w:rPr>
        <w:t>Keystone Unit Installation</w:t>
      </w:r>
    </w:p>
    <w:p w:rsidR="00A82457" w:rsidRDefault="00A82457" w:rsidP="00A82457">
      <w:pPr>
        <w:pStyle w:val="ListParagraph"/>
        <w:spacing w:before="240"/>
        <w:rPr>
          <w:rFonts w:ascii="Arial" w:hAnsi="Arial" w:cs="Arial"/>
          <w:sz w:val="20"/>
          <w:szCs w:val="20"/>
        </w:rPr>
      </w:pPr>
    </w:p>
    <w:p w:rsidR="00A82457" w:rsidRDefault="00226770" w:rsidP="00A82457">
      <w:pPr>
        <w:pStyle w:val="ListParagraph"/>
        <w:numPr>
          <w:ilvl w:val="1"/>
          <w:numId w:val="9"/>
        </w:numPr>
        <w:spacing w:before="240"/>
        <w:rPr>
          <w:rFonts w:ascii="Arial" w:hAnsi="Arial" w:cs="Arial"/>
          <w:sz w:val="20"/>
          <w:szCs w:val="20"/>
        </w:rPr>
      </w:pPr>
      <w:r>
        <w:rPr>
          <w:rFonts w:ascii="Arial" w:hAnsi="Arial" w:cs="Arial"/>
          <w:sz w:val="20"/>
          <w:szCs w:val="20"/>
        </w:rPr>
        <w:t>First course of units shall be placed on the leveling pad at the appropriate line and grad</w:t>
      </w:r>
      <w:r w:rsidR="00A4570C">
        <w:rPr>
          <w:rFonts w:ascii="Arial" w:hAnsi="Arial" w:cs="Arial"/>
          <w:sz w:val="20"/>
          <w:szCs w:val="20"/>
        </w:rPr>
        <w:t>e</w:t>
      </w:r>
      <w:r>
        <w:rPr>
          <w:rFonts w:ascii="Arial" w:hAnsi="Arial" w:cs="Arial"/>
          <w:sz w:val="20"/>
          <w:szCs w:val="20"/>
        </w:rPr>
        <w:t>. Alignment and level shall be checked in all directions and insure that all units are in full contact with the base and properly seated.</w:t>
      </w:r>
    </w:p>
    <w:p w:rsidR="00226770" w:rsidRDefault="00226770" w:rsidP="00226770">
      <w:pPr>
        <w:pStyle w:val="ListParagraph"/>
        <w:spacing w:before="240"/>
        <w:ind w:left="1080"/>
        <w:rPr>
          <w:rFonts w:ascii="Arial" w:hAnsi="Arial" w:cs="Arial"/>
          <w:sz w:val="20"/>
          <w:szCs w:val="20"/>
        </w:rPr>
      </w:pPr>
    </w:p>
    <w:p w:rsidR="00226770" w:rsidRPr="00513D61" w:rsidRDefault="00226770" w:rsidP="00A82457">
      <w:pPr>
        <w:pStyle w:val="ListParagraph"/>
        <w:numPr>
          <w:ilvl w:val="1"/>
          <w:numId w:val="9"/>
        </w:numPr>
        <w:spacing w:before="240"/>
        <w:rPr>
          <w:rFonts w:ascii="Arial" w:hAnsi="Arial" w:cs="Arial"/>
          <w:sz w:val="20"/>
          <w:szCs w:val="20"/>
        </w:rPr>
      </w:pPr>
      <w:r>
        <w:rPr>
          <w:rFonts w:ascii="Arial" w:hAnsi="Arial" w:cs="Arial"/>
          <w:sz w:val="20"/>
          <w:szCs w:val="20"/>
        </w:rPr>
        <w:t xml:space="preserve">Place the front of units side-by-side. Do not leave gaps between adjacent units. Layout of corners and curves </w:t>
      </w:r>
      <w:r w:rsidRPr="00513D61">
        <w:rPr>
          <w:rFonts w:ascii="Arial" w:hAnsi="Arial" w:cs="Arial"/>
          <w:sz w:val="20"/>
          <w:szCs w:val="20"/>
        </w:rPr>
        <w:t>shall be in accordance with manufacturer’s recommendations.</w:t>
      </w:r>
    </w:p>
    <w:p w:rsidR="00226770" w:rsidRPr="00513D61" w:rsidRDefault="00226770" w:rsidP="00226770">
      <w:pPr>
        <w:pStyle w:val="ListParagraph"/>
        <w:rPr>
          <w:rFonts w:ascii="Arial" w:hAnsi="Arial" w:cs="Arial"/>
          <w:sz w:val="20"/>
          <w:szCs w:val="20"/>
        </w:rPr>
      </w:pPr>
    </w:p>
    <w:p w:rsidR="00226770" w:rsidRPr="00513D61" w:rsidRDefault="00226770" w:rsidP="00A82457">
      <w:pPr>
        <w:pStyle w:val="ListParagraph"/>
        <w:numPr>
          <w:ilvl w:val="1"/>
          <w:numId w:val="9"/>
        </w:numPr>
        <w:spacing w:before="240"/>
        <w:rPr>
          <w:rFonts w:ascii="Arial" w:hAnsi="Arial" w:cs="Arial"/>
          <w:sz w:val="20"/>
          <w:szCs w:val="20"/>
        </w:rPr>
      </w:pPr>
      <w:r w:rsidRPr="00513D61">
        <w:rPr>
          <w:rFonts w:ascii="Arial" w:hAnsi="Arial" w:cs="Arial"/>
          <w:sz w:val="20"/>
          <w:szCs w:val="20"/>
        </w:rPr>
        <w:t xml:space="preserve">Place and compact drainage fill within and behind wall units. Place and compact reinforced backfill soil behind drainage fill. </w:t>
      </w:r>
    </w:p>
    <w:p w:rsidR="00226770" w:rsidRPr="00513D61" w:rsidRDefault="00226770" w:rsidP="00226770">
      <w:pPr>
        <w:pStyle w:val="ListParagraph"/>
        <w:rPr>
          <w:rFonts w:ascii="Arial" w:hAnsi="Arial" w:cs="Arial"/>
          <w:sz w:val="20"/>
          <w:szCs w:val="20"/>
        </w:rPr>
      </w:pPr>
    </w:p>
    <w:p w:rsidR="00572DF0" w:rsidRPr="00513D61" w:rsidRDefault="00226770" w:rsidP="00572DF0">
      <w:pPr>
        <w:pStyle w:val="ListParagraph"/>
        <w:numPr>
          <w:ilvl w:val="1"/>
          <w:numId w:val="9"/>
        </w:numPr>
        <w:spacing w:before="240"/>
        <w:rPr>
          <w:rFonts w:ascii="Arial" w:hAnsi="Arial" w:cs="Arial"/>
          <w:sz w:val="20"/>
          <w:szCs w:val="20"/>
        </w:rPr>
      </w:pPr>
      <w:r w:rsidRPr="00513D61">
        <w:rPr>
          <w:rFonts w:ascii="Arial" w:hAnsi="Arial" w:cs="Arial"/>
          <w:sz w:val="20"/>
          <w:szCs w:val="20"/>
        </w:rPr>
        <w:t>Maximum stacked vertical height of wall units, prior to drainage fill and backfill placement and co</w:t>
      </w:r>
      <w:r w:rsidR="00513D61" w:rsidRPr="00513D61">
        <w:rPr>
          <w:rFonts w:ascii="Arial" w:hAnsi="Arial" w:cs="Arial"/>
          <w:sz w:val="20"/>
          <w:szCs w:val="20"/>
        </w:rPr>
        <w:t>mpaction, shall not exceed one</w:t>
      </w:r>
      <w:r w:rsidRPr="00513D61">
        <w:rPr>
          <w:rFonts w:ascii="Arial" w:hAnsi="Arial" w:cs="Arial"/>
          <w:sz w:val="20"/>
          <w:szCs w:val="20"/>
        </w:rPr>
        <w:t xml:space="preserve"> course.</w:t>
      </w:r>
    </w:p>
    <w:p w:rsidR="00572DF0" w:rsidRPr="00572DF0" w:rsidRDefault="00572DF0" w:rsidP="00572DF0">
      <w:pPr>
        <w:pStyle w:val="ListParagraph"/>
        <w:rPr>
          <w:rFonts w:ascii="Arial" w:hAnsi="Arial" w:cs="Arial"/>
          <w:sz w:val="20"/>
          <w:szCs w:val="20"/>
        </w:rPr>
      </w:pPr>
    </w:p>
    <w:p w:rsidR="00572DF0" w:rsidRPr="00572DF0" w:rsidRDefault="00572DF0" w:rsidP="00572DF0">
      <w:pPr>
        <w:pStyle w:val="ListParagraph"/>
        <w:numPr>
          <w:ilvl w:val="0"/>
          <w:numId w:val="9"/>
        </w:numPr>
        <w:spacing w:before="240"/>
        <w:rPr>
          <w:rFonts w:ascii="Arial" w:hAnsi="Arial" w:cs="Arial"/>
          <w:b/>
          <w:sz w:val="20"/>
          <w:szCs w:val="20"/>
        </w:rPr>
      </w:pPr>
      <w:r w:rsidRPr="00572DF0">
        <w:rPr>
          <w:rFonts w:ascii="Arial" w:hAnsi="Arial" w:cs="Arial"/>
          <w:b/>
          <w:sz w:val="20"/>
          <w:szCs w:val="20"/>
        </w:rPr>
        <w:t>Structural Geogrid Installation</w:t>
      </w:r>
    </w:p>
    <w:p w:rsidR="00572DF0" w:rsidRDefault="00572DF0" w:rsidP="00572DF0">
      <w:pPr>
        <w:pStyle w:val="ListParagraph"/>
        <w:spacing w:before="240"/>
        <w:rPr>
          <w:rFonts w:ascii="Arial" w:hAnsi="Arial" w:cs="Arial"/>
          <w:sz w:val="20"/>
          <w:szCs w:val="20"/>
        </w:rPr>
      </w:pPr>
    </w:p>
    <w:p w:rsidR="00572DF0" w:rsidRPr="00513D61" w:rsidRDefault="00572DF0" w:rsidP="00572DF0">
      <w:pPr>
        <w:pStyle w:val="ListParagraph"/>
        <w:numPr>
          <w:ilvl w:val="1"/>
          <w:numId w:val="9"/>
        </w:numPr>
        <w:spacing w:before="240"/>
        <w:rPr>
          <w:rFonts w:ascii="Arial" w:hAnsi="Arial" w:cs="Arial"/>
          <w:sz w:val="20"/>
          <w:szCs w:val="20"/>
        </w:rPr>
      </w:pPr>
      <w:r>
        <w:rPr>
          <w:rFonts w:ascii="Arial" w:hAnsi="Arial" w:cs="Arial"/>
          <w:sz w:val="20"/>
          <w:szCs w:val="20"/>
        </w:rPr>
        <w:t xml:space="preserve">Geogrid shall be installed with </w:t>
      </w:r>
      <w:r w:rsidRPr="00513D61">
        <w:rPr>
          <w:rFonts w:ascii="Arial" w:hAnsi="Arial" w:cs="Arial"/>
          <w:sz w:val="20"/>
          <w:szCs w:val="20"/>
        </w:rPr>
        <w:t>the highest strength direction perpendicular to the wall alignment.</w:t>
      </w:r>
    </w:p>
    <w:p w:rsidR="00572DF0" w:rsidRPr="00513D61" w:rsidRDefault="00572DF0" w:rsidP="00572DF0">
      <w:pPr>
        <w:pStyle w:val="ListParagraph"/>
        <w:spacing w:before="240"/>
        <w:ind w:left="1080"/>
        <w:rPr>
          <w:rFonts w:ascii="Arial" w:hAnsi="Arial" w:cs="Arial"/>
          <w:sz w:val="20"/>
          <w:szCs w:val="20"/>
        </w:rPr>
      </w:pPr>
    </w:p>
    <w:p w:rsidR="00572DF0" w:rsidRPr="00513D61" w:rsidRDefault="00572DF0" w:rsidP="00572DF0">
      <w:pPr>
        <w:pStyle w:val="ListParagraph"/>
        <w:numPr>
          <w:ilvl w:val="1"/>
          <w:numId w:val="9"/>
        </w:numPr>
        <w:spacing w:before="240"/>
        <w:rPr>
          <w:rFonts w:ascii="Arial" w:hAnsi="Arial" w:cs="Arial"/>
          <w:sz w:val="20"/>
          <w:szCs w:val="20"/>
        </w:rPr>
      </w:pPr>
      <w:r w:rsidRPr="00513D61">
        <w:rPr>
          <w:rFonts w:ascii="Arial" w:hAnsi="Arial" w:cs="Arial"/>
          <w:sz w:val="20"/>
          <w:szCs w:val="20"/>
        </w:rPr>
        <w:t>Geogrid reinforcement shall be placed at the strengths, lengths and elevations shown on the construction drawings</w:t>
      </w:r>
      <w:r w:rsidR="005D7313" w:rsidRPr="00513D61">
        <w:rPr>
          <w:rFonts w:ascii="Arial" w:hAnsi="Arial" w:cs="Arial"/>
          <w:sz w:val="20"/>
          <w:szCs w:val="20"/>
        </w:rPr>
        <w:t>,</w:t>
      </w:r>
      <w:r w:rsidRPr="00513D61">
        <w:rPr>
          <w:rFonts w:ascii="Arial" w:hAnsi="Arial" w:cs="Arial"/>
          <w:sz w:val="20"/>
          <w:szCs w:val="20"/>
        </w:rPr>
        <w:t xml:space="preserve"> or as directed by the engineer.</w:t>
      </w:r>
    </w:p>
    <w:p w:rsidR="00572DF0" w:rsidRPr="00513D61" w:rsidRDefault="00572DF0" w:rsidP="00572DF0">
      <w:pPr>
        <w:pStyle w:val="ListParagraph"/>
        <w:rPr>
          <w:rFonts w:ascii="Arial" w:hAnsi="Arial" w:cs="Arial"/>
          <w:sz w:val="20"/>
          <w:szCs w:val="20"/>
        </w:rPr>
      </w:pPr>
    </w:p>
    <w:p w:rsidR="00572DF0" w:rsidRPr="00513D61" w:rsidRDefault="00572DF0" w:rsidP="00572DF0">
      <w:pPr>
        <w:pStyle w:val="ListParagraph"/>
        <w:numPr>
          <w:ilvl w:val="1"/>
          <w:numId w:val="9"/>
        </w:numPr>
        <w:spacing w:before="240"/>
        <w:rPr>
          <w:rFonts w:ascii="Arial" w:hAnsi="Arial" w:cs="Arial"/>
          <w:sz w:val="20"/>
          <w:szCs w:val="20"/>
        </w:rPr>
      </w:pPr>
      <w:r w:rsidRPr="00513D61">
        <w:rPr>
          <w:rFonts w:ascii="Arial" w:hAnsi="Arial" w:cs="Arial"/>
          <w:sz w:val="20"/>
          <w:szCs w:val="20"/>
        </w:rPr>
        <w:t>The geogrid shall be laid horizontally on compacted backfill and within 1 inch of the face of the units. Place the next course of Keystone units over the geogrid. The geogrid shall be pulled taut and anchored prior to backfill placement on the geogrid.</w:t>
      </w:r>
    </w:p>
    <w:p w:rsidR="00572DF0" w:rsidRPr="00572DF0" w:rsidRDefault="00572DF0" w:rsidP="00572DF0">
      <w:pPr>
        <w:pStyle w:val="ListParagraph"/>
        <w:rPr>
          <w:rFonts w:ascii="Arial" w:hAnsi="Arial" w:cs="Arial"/>
          <w:sz w:val="20"/>
          <w:szCs w:val="20"/>
        </w:rPr>
      </w:pPr>
    </w:p>
    <w:p w:rsidR="00572DF0" w:rsidRDefault="00572DF0" w:rsidP="00572DF0">
      <w:pPr>
        <w:pStyle w:val="ListParagraph"/>
        <w:numPr>
          <w:ilvl w:val="1"/>
          <w:numId w:val="9"/>
        </w:numPr>
        <w:spacing w:before="240"/>
        <w:rPr>
          <w:rFonts w:ascii="Arial" w:hAnsi="Arial" w:cs="Arial"/>
          <w:sz w:val="20"/>
          <w:szCs w:val="20"/>
        </w:rPr>
      </w:pPr>
      <w:r>
        <w:rPr>
          <w:rFonts w:ascii="Arial" w:hAnsi="Arial" w:cs="Arial"/>
          <w:sz w:val="20"/>
          <w:szCs w:val="20"/>
        </w:rPr>
        <w:t>Geogrid reinforcements shall be continuous throughout their embedment lengths and placed side-by-side to provide 100% coverage at each level. Spliced connections between shorter pieces of geogrid or gaps greater than 2 inches between adjacent pieces of geogrid are not permitted.</w:t>
      </w:r>
    </w:p>
    <w:p w:rsidR="00572DF0" w:rsidRPr="00572DF0" w:rsidRDefault="00572DF0" w:rsidP="00572DF0">
      <w:pPr>
        <w:pStyle w:val="ListParagraph"/>
        <w:rPr>
          <w:rFonts w:ascii="Arial" w:hAnsi="Arial" w:cs="Arial"/>
          <w:sz w:val="20"/>
          <w:szCs w:val="20"/>
        </w:rPr>
      </w:pPr>
    </w:p>
    <w:p w:rsidR="0089148A" w:rsidRDefault="0089148A">
      <w:pPr>
        <w:rPr>
          <w:rFonts w:ascii="Arial" w:hAnsi="Arial" w:cs="Arial"/>
          <w:b/>
          <w:sz w:val="20"/>
          <w:szCs w:val="20"/>
        </w:rPr>
      </w:pPr>
      <w:r>
        <w:rPr>
          <w:rFonts w:ascii="Arial" w:hAnsi="Arial" w:cs="Arial"/>
          <w:b/>
          <w:sz w:val="20"/>
          <w:szCs w:val="20"/>
        </w:rPr>
        <w:br w:type="page"/>
      </w:r>
    </w:p>
    <w:p w:rsidR="00572DF0" w:rsidRPr="00572DF0" w:rsidRDefault="00572DF0" w:rsidP="00572DF0">
      <w:pPr>
        <w:pStyle w:val="ListParagraph"/>
        <w:numPr>
          <w:ilvl w:val="0"/>
          <w:numId w:val="9"/>
        </w:numPr>
        <w:spacing w:before="240"/>
        <w:rPr>
          <w:rFonts w:ascii="Arial" w:hAnsi="Arial" w:cs="Arial"/>
          <w:b/>
          <w:sz w:val="20"/>
          <w:szCs w:val="20"/>
        </w:rPr>
      </w:pPr>
      <w:r w:rsidRPr="00572DF0">
        <w:rPr>
          <w:rFonts w:ascii="Arial" w:hAnsi="Arial" w:cs="Arial"/>
          <w:b/>
          <w:sz w:val="20"/>
          <w:szCs w:val="20"/>
        </w:rPr>
        <w:lastRenderedPageBreak/>
        <w:t>Reinforced Backfill Placement</w:t>
      </w:r>
    </w:p>
    <w:p w:rsidR="00572DF0" w:rsidRDefault="00572DF0" w:rsidP="00572DF0">
      <w:pPr>
        <w:pStyle w:val="ListParagraph"/>
        <w:spacing w:before="240"/>
        <w:rPr>
          <w:rFonts w:ascii="Arial" w:hAnsi="Arial" w:cs="Arial"/>
          <w:sz w:val="20"/>
          <w:szCs w:val="20"/>
        </w:rPr>
      </w:pPr>
    </w:p>
    <w:p w:rsidR="00572DF0"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Reinforced backfill shall be placed, spread and compacted in such a manner that minimizes the development of slack in the geogrid and installation damage to the geogrid.</w:t>
      </w:r>
    </w:p>
    <w:p w:rsidR="00273B0C" w:rsidRDefault="00273B0C" w:rsidP="00273B0C">
      <w:pPr>
        <w:pStyle w:val="ListParagraph"/>
        <w:spacing w:before="240"/>
        <w:ind w:left="1080"/>
        <w:rPr>
          <w:rFonts w:ascii="Arial" w:hAnsi="Arial" w:cs="Arial"/>
          <w:sz w:val="20"/>
          <w:szCs w:val="20"/>
        </w:rPr>
      </w:pPr>
    </w:p>
    <w:p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Reinforced backfill shall be placed and compacted in lifts not to exceed 6 inches</w:t>
      </w:r>
      <w:r w:rsidR="005D7313">
        <w:rPr>
          <w:rFonts w:ascii="Arial" w:hAnsi="Arial" w:cs="Arial"/>
          <w:sz w:val="20"/>
          <w:szCs w:val="20"/>
        </w:rPr>
        <w:t xml:space="preserve"> </w:t>
      </w:r>
      <w:r>
        <w:rPr>
          <w:rFonts w:ascii="Arial" w:hAnsi="Arial" w:cs="Arial"/>
          <w:sz w:val="20"/>
          <w:szCs w:val="20"/>
        </w:rPr>
        <w:t xml:space="preserve">(150 mm) where hand operated compaction equipment is used, or 8 – 10 inches (200 to 250 mm) where heavy compaction equipment is used. Lift thickness shall be decreased to achieve </w:t>
      </w:r>
      <w:r w:rsidR="000765D0">
        <w:rPr>
          <w:rFonts w:ascii="Arial" w:hAnsi="Arial" w:cs="Arial"/>
          <w:sz w:val="20"/>
          <w:szCs w:val="20"/>
        </w:rPr>
        <w:t>the required density</w:t>
      </w:r>
      <w:r w:rsidR="005D7313">
        <w:rPr>
          <w:rFonts w:ascii="Arial" w:hAnsi="Arial" w:cs="Arial"/>
          <w:sz w:val="20"/>
          <w:szCs w:val="20"/>
        </w:rPr>
        <w:t>,</w:t>
      </w:r>
      <w:r w:rsidR="000765D0">
        <w:rPr>
          <w:rFonts w:ascii="Arial" w:hAnsi="Arial" w:cs="Arial"/>
          <w:sz w:val="20"/>
          <w:szCs w:val="20"/>
        </w:rPr>
        <w:t xml:space="preserve"> as needed</w:t>
      </w:r>
      <w:r>
        <w:rPr>
          <w:rFonts w:ascii="Arial" w:hAnsi="Arial" w:cs="Arial"/>
          <w:sz w:val="20"/>
          <w:szCs w:val="20"/>
        </w:rPr>
        <w:t>.</w:t>
      </w:r>
    </w:p>
    <w:p w:rsidR="00273B0C" w:rsidRPr="00273B0C" w:rsidRDefault="00273B0C" w:rsidP="00273B0C">
      <w:pPr>
        <w:pStyle w:val="ListParagraph"/>
        <w:rPr>
          <w:rFonts w:ascii="Arial" w:hAnsi="Arial" w:cs="Arial"/>
          <w:sz w:val="20"/>
          <w:szCs w:val="20"/>
        </w:rPr>
      </w:pPr>
    </w:p>
    <w:p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Reinforced backfill shall be compacted to a minimum of 95% of Standard Proctor density per ASTM D697 or 92% Modified Proctor density per ASTM D1557. The moisture content of th</w:t>
      </w:r>
      <w:r w:rsidR="000765D0">
        <w:rPr>
          <w:rFonts w:ascii="Arial" w:hAnsi="Arial" w:cs="Arial"/>
          <w:sz w:val="20"/>
          <w:szCs w:val="20"/>
        </w:rPr>
        <w:t xml:space="preserve">e </w:t>
      </w:r>
      <w:r w:rsidR="005D7313">
        <w:rPr>
          <w:rFonts w:ascii="Arial" w:hAnsi="Arial" w:cs="Arial"/>
          <w:sz w:val="20"/>
          <w:szCs w:val="20"/>
        </w:rPr>
        <w:t xml:space="preserve">reinforced </w:t>
      </w:r>
      <w:r w:rsidR="000765D0">
        <w:rPr>
          <w:rFonts w:ascii="Arial" w:hAnsi="Arial" w:cs="Arial"/>
          <w:sz w:val="20"/>
          <w:szCs w:val="20"/>
        </w:rPr>
        <w:t>backfill material</w:t>
      </w:r>
      <w:r>
        <w:rPr>
          <w:rFonts w:ascii="Arial" w:hAnsi="Arial" w:cs="Arial"/>
          <w:sz w:val="20"/>
          <w:szCs w:val="20"/>
        </w:rPr>
        <w:t xml:space="preserve"> during compaction shall be uniformly distributed throughout each layer and shall be dry of optimum by 0 to 3 percentage points of moisture.</w:t>
      </w:r>
    </w:p>
    <w:p w:rsidR="00273B0C" w:rsidRPr="00273B0C" w:rsidRDefault="00273B0C" w:rsidP="00273B0C">
      <w:pPr>
        <w:pStyle w:val="ListParagraph"/>
        <w:rPr>
          <w:rFonts w:ascii="Arial" w:hAnsi="Arial" w:cs="Arial"/>
          <w:sz w:val="20"/>
          <w:szCs w:val="20"/>
        </w:rPr>
      </w:pPr>
    </w:p>
    <w:p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 xml:space="preserve">Only hand operated compaction equipment shall be allowed within 3 feet (1 M) from the </w:t>
      </w:r>
      <w:r w:rsidR="00B74A1B">
        <w:rPr>
          <w:rFonts w:ascii="Arial" w:hAnsi="Arial" w:cs="Arial"/>
          <w:sz w:val="20"/>
          <w:szCs w:val="20"/>
        </w:rPr>
        <w:t xml:space="preserve">back </w:t>
      </w:r>
      <w:r>
        <w:rPr>
          <w:rFonts w:ascii="Arial" w:hAnsi="Arial" w:cs="Arial"/>
          <w:sz w:val="20"/>
          <w:szCs w:val="20"/>
        </w:rPr>
        <w:t>of the Keystone concrete units.</w:t>
      </w:r>
    </w:p>
    <w:p w:rsidR="00273B0C" w:rsidRPr="00273B0C" w:rsidRDefault="00273B0C" w:rsidP="00273B0C">
      <w:pPr>
        <w:pStyle w:val="ListParagraph"/>
        <w:rPr>
          <w:rFonts w:ascii="Arial" w:hAnsi="Arial" w:cs="Arial"/>
          <w:sz w:val="20"/>
          <w:szCs w:val="20"/>
        </w:rPr>
      </w:pPr>
    </w:p>
    <w:p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 xml:space="preserve">Tracked construction equipment shall not be operated directly upon the geogrid reinforcement. A minimum fill thickness of 6 inches (150 mm) is required prior to operation of tracked vehicles over the geogrid. Tracked vehicle turning should be kept to a minimum to prevent tracks from displacing the fill and damaging or </w:t>
      </w:r>
      <w:r w:rsidR="00AB5784">
        <w:rPr>
          <w:rFonts w:ascii="Arial" w:hAnsi="Arial" w:cs="Arial"/>
          <w:sz w:val="20"/>
          <w:szCs w:val="20"/>
        </w:rPr>
        <w:t xml:space="preserve">displacing the </w:t>
      </w:r>
      <w:r w:rsidR="005D7313">
        <w:rPr>
          <w:rFonts w:ascii="Arial" w:hAnsi="Arial" w:cs="Arial"/>
          <w:sz w:val="20"/>
          <w:szCs w:val="20"/>
        </w:rPr>
        <w:t xml:space="preserve">Keystone units or </w:t>
      </w:r>
      <w:r w:rsidR="00AB5784">
        <w:rPr>
          <w:rFonts w:ascii="Arial" w:hAnsi="Arial" w:cs="Arial"/>
          <w:sz w:val="20"/>
          <w:szCs w:val="20"/>
        </w:rPr>
        <w:t>geogrid.</w:t>
      </w:r>
    </w:p>
    <w:p w:rsidR="00AB5784" w:rsidRPr="00AB5784" w:rsidRDefault="00AB5784" w:rsidP="00AB5784">
      <w:pPr>
        <w:pStyle w:val="ListParagraph"/>
        <w:rPr>
          <w:rFonts w:ascii="Arial" w:hAnsi="Arial" w:cs="Arial"/>
          <w:sz w:val="20"/>
          <w:szCs w:val="20"/>
        </w:rPr>
      </w:pPr>
    </w:p>
    <w:p w:rsidR="00AB5784" w:rsidRDefault="00AB5784" w:rsidP="00572DF0">
      <w:pPr>
        <w:pStyle w:val="ListParagraph"/>
        <w:numPr>
          <w:ilvl w:val="1"/>
          <w:numId w:val="9"/>
        </w:numPr>
        <w:spacing w:before="240"/>
        <w:rPr>
          <w:rFonts w:ascii="Arial" w:hAnsi="Arial" w:cs="Arial"/>
          <w:sz w:val="20"/>
          <w:szCs w:val="20"/>
        </w:rPr>
      </w:pPr>
      <w:r>
        <w:rPr>
          <w:rFonts w:ascii="Arial" w:hAnsi="Arial" w:cs="Arial"/>
          <w:sz w:val="20"/>
          <w:szCs w:val="20"/>
        </w:rPr>
        <w:t>Rubber tired equipment may pass over geogrid reinforcement at slow spee</w:t>
      </w:r>
      <w:r w:rsidR="000765D0">
        <w:rPr>
          <w:rFonts w:ascii="Arial" w:hAnsi="Arial" w:cs="Arial"/>
          <w:sz w:val="20"/>
          <w:szCs w:val="20"/>
        </w:rPr>
        <w:t>d</w:t>
      </w:r>
      <w:r>
        <w:rPr>
          <w:rFonts w:ascii="Arial" w:hAnsi="Arial" w:cs="Arial"/>
          <w:sz w:val="20"/>
          <w:szCs w:val="20"/>
        </w:rPr>
        <w:t>s, less than 10 MPH. Sudden braking and turning shall be avoided.</w:t>
      </w:r>
    </w:p>
    <w:p w:rsidR="00AB5784" w:rsidRPr="00AB5784" w:rsidRDefault="00AB5784" w:rsidP="00AB5784">
      <w:pPr>
        <w:pStyle w:val="ListParagraph"/>
        <w:rPr>
          <w:rFonts w:ascii="Arial" w:hAnsi="Arial" w:cs="Arial"/>
          <w:sz w:val="20"/>
          <w:szCs w:val="20"/>
        </w:rPr>
      </w:pPr>
    </w:p>
    <w:p w:rsidR="000765D0" w:rsidRPr="00513D61" w:rsidRDefault="00AB5784" w:rsidP="00513D61">
      <w:pPr>
        <w:pStyle w:val="ListParagraph"/>
        <w:numPr>
          <w:ilvl w:val="1"/>
          <w:numId w:val="9"/>
        </w:numPr>
        <w:spacing w:before="240"/>
        <w:rPr>
          <w:rFonts w:ascii="Arial" w:hAnsi="Arial" w:cs="Arial"/>
          <w:b/>
          <w:sz w:val="20"/>
          <w:szCs w:val="20"/>
        </w:rPr>
      </w:pPr>
      <w:r w:rsidRPr="00513D61">
        <w:rPr>
          <w:rFonts w:ascii="Arial" w:hAnsi="Arial" w:cs="Arial"/>
          <w:sz w:val="20"/>
          <w:szCs w:val="20"/>
        </w:rPr>
        <w:t xml:space="preserve">At the end of each </w:t>
      </w:r>
      <w:r w:rsidR="000765D0" w:rsidRPr="00513D61">
        <w:rPr>
          <w:rFonts w:ascii="Arial" w:hAnsi="Arial" w:cs="Arial"/>
          <w:sz w:val="20"/>
          <w:szCs w:val="20"/>
        </w:rPr>
        <w:t>day’s</w:t>
      </w:r>
      <w:r w:rsidRPr="00513D61">
        <w:rPr>
          <w:rFonts w:ascii="Arial" w:hAnsi="Arial" w:cs="Arial"/>
          <w:sz w:val="20"/>
          <w:szCs w:val="20"/>
        </w:rPr>
        <w:t xml:space="preserve"> operation, the Contractor shall slope the last lift of reinforced backfill away from the wall units to direct runoff away from the wall face. The Contractor shall not allow surface runoff from adjacent areas to enter the wall construction site. </w:t>
      </w:r>
    </w:p>
    <w:p w:rsidR="00513D61" w:rsidRPr="00513D61" w:rsidRDefault="00513D61" w:rsidP="00513D61">
      <w:pPr>
        <w:pStyle w:val="ListParagraph"/>
        <w:rPr>
          <w:rFonts w:ascii="Arial" w:hAnsi="Arial" w:cs="Arial"/>
          <w:b/>
          <w:sz w:val="20"/>
          <w:szCs w:val="20"/>
        </w:rPr>
      </w:pPr>
    </w:p>
    <w:p w:rsidR="00AB5784" w:rsidRPr="00AB5784" w:rsidRDefault="00AB5784" w:rsidP="00AB5784">
      <w:pPr>
        <w:pStyle w:val="ListParagraph"/>
        <w:numPr>
          <w:ilvl w:val="0"/>
          <w:numId w:val="9"/>
        </w:numPr>
        <w:spacing w:before="240"/>
        <w:rPr>
          <w:rFonts w:ascii="Arial" w:hAnsi="Arial" w:cs="Arial"/>
          <w:b/>
          <w:sz w:val="20"/>
          <w:szCs w:val="20"/>
        </w:rPr>
      </w:pPr>
      <w:r w:rsidRPr="00AB5784">
        <w:rPr>
          <w:rFonts w:ascii="Arial" w:hAnsi="Arial" w:cs="Arial"/>
          <w:b/>
          <w:sz w:val="20"/>
          <w:szCs w:val="20"/>
        </w:rPr>
        <w:t>Cap Installation</w:t>
      </w:r>
    </w:p>
    <w:p w:rsidR="00AB5784" w:rsidRDefault="00AB5784" w:rsidP="00AB5784">
      <w:pPr>
        <w:pStyle w:val="ListParagraph"/>
        <w:spacing w:before="240"/>
        <w:rPr>
          <w:rFonts w:ascii="Arial" w:hAnsi="Arial" w:cs="Arial"/>
          <w:sz w:val="20"/>
          <w:szCs w:val="20"/>
        </w:rPr>
      </w:pPr>
    </w:p>
    <w:p w:rsidR="00AB5784" w:rsidRDefault="00AB5784" w:rsidP="00AB5784">
      <w:pPr>
        <w:pStyle w:val="ListParagraph"/>
        <w:numPr>
          <w:ilvl w:val="1"/>
          <w:numId w:val="9"/>
        </w:numPr>
        <w:spacing w:before="240"/>
        <w:rPr>
          <w:rFonts w:ascii="Arial" w:hAnsi="Arial" w:cs="Arial"/>
          <w:sz w:val="20"/>
          <w:szCs w:val="20"/>
        </w:rPr>
      </w:pPr>
      <w:r>
        <w:rPr>
          <w:rFonts w:ascii="Arial" w:hAnsi="Arial" w:cs="Arial"/>
          <w:sz w:val="20"/>
          <w:szCs w:val="20"/>
        </w:rPr>
        <w:t>Prior to placement of the cap units, the upper surface of the top course of wall units shall be cleaned of soil and any other material.</w:t>
      </w:r>
    </w:p>
    <w:p w:rsidR="00AB5784" w:rsidRDefault="00AB5784" w:rsidP="00AB5784">
      <w:pPr>
        <w:pStyle w:val="ListParagraph"/>
        <w:spacing w:before="240"/>
        <w:ind w:left="1080"/>
        <w:rPr>
          <w:rFonts w:ascii="Arial" w:hAnsi="Arial" w:cs="Arial"/>
          <w:sz w:val="20"/>
          <w:szCs w:val="20"/>
        </w:rPr>
      </w:pPr>
    </w:p>
    <w:p w:rsidR="00AB5784" w:rsidRDefault="00AB5784" w:rsidP="00AB5784">
      <w:pPr>
        <w:pStyle w:val="ListParagraph"/>
        <w:numPr>
          <w:ilvl w:val="1"/>
          <w:numId w:val="9"/>
        </w:numPr>
        <w:spacing w:before="240"/>
        <w:rPr>
          <w:rFonts w:ascii="Arial" w:hAnsi="Arial" w:cs="Arial"/>
          <w:sz w:val="20"/>
          <w:szCs w:val="20"/>
        </w:rPr>
      </w:pPr>
      <w:r>
        <w:rPr>
          <w:rFonts w:ascii="Arial" w:hAnsi="Arial" w:cs="Arial"/>
          <w:sz w:val="20"/>
          <w:szCs w:val="20"/>
        </w:rPr>
        <w:t xml:space="preserve">Cap units shall be </w:t>
      </w:r>
      <w:r w:rsidR="000765D0">
        <w:rPr>
          <w:rFonts w:ascii="Arial" w:hAnsi="Arial" w:cs="Arial"/>
          <w:sz w:val="20"/>
          <w:szCs w:val="20"/>
        </w:rPr>
        <w:t xml:space="preserve">adequately </w:t>
      </w:r>
      <w:r>
        <w:rPr>
          <w:rFonts w:ascii="Arial" w:hAnsi="Arial" w:cs="Arial"/>
          <w:sz w:val="20"/>
          <w:szCs w:val="20"/>
        </w:rPr>
        <w:t>glued to the underlying wall units with an all-weather exterior construction adhesive.</w:t>
      </w:r>
    </w:p>
    <w:p w:rsidR="00AB5784" w:rsidRPr="00AB5784" w:rsidRDefault="00AB5784" w:rsidP="00AB5784">
      <w:pPr>
        <w:pStyle w:val="ListParagraph"/>
        <w:rPr>
          <w:rFonts w:ascii="Arial" w:hAnsi="Arial" w:cs="Arial"/>
          <w:sz w:val="20"/>
          <w:szCs w:val="20"/>
        </w:rPr>
      </w:pPr>
    </w:p>
    <w:p w:rsidR="00AB5784" w:rsidRPr="00AB5784" w:rsidRDefault="00AB5784" w:rsidP="00AB5784">
      <w:pPr>
        <w:pStyle w:val="ListParagraph"/>
        <w:numPr>
          <w:ilvl w:val="0"/>
          <w:numId w:val="9"/>
        </w:numPr>
        <w:spacing w:before="240"/>
        <w:rPr>
          <w:rFonts w:ascii="Arial" w:hAnsi="Arial" w:cs="Arial"/>
          <w:b/>
          <w:sz w:val="20"/>
          <w:szCs w:val="20"/>
        </w:rPr>
      </w:pPr>
      <w:r w:rsidRPr="00AB5784">
        <w:rPr>
          <w:rFonts w:ascii="Arial" w:hAnsi="Arial" w:cs="Arial"/>
          <w:b/>
          <w:sz w:val="20"/>
          <w:szCs w:val="20"/>
        </w:rPr>
        <w:t>As-built Construction Tolerances</w:t>
      </w:r>
    </w:p>
    <w:p w:rsidR="00AB5784" w:rsidRDefault="00AB5784" w:rsidP="00AB5784">
      <w:pPr>
        <w:pStyle w:val="ListParagraph"/>
        <w:spacing w:before="240"/>
        <w:rPr>
          <w:rFonts w:ascii="Arial" w:hAnsi="Arial" w:cs="Arial"/>
          <w:sz w:val="20"/>
          <w:szCs w:val="20"/>
        </w:rPr>
      </w:pPr>
    </w:p>
    <w:p w:rsidR="00AB5784"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Vertical alignment: ± 1.5 inches (40 mm) over any 10 foot (3 m) distance.</w:t>
      </w:r>
    </w:p>
    <w:p w:rsidR="00985338" w:rsidRDefault="00985338" w:rsidP="00985338">
      <w:pPr>
        <w:pStyle w:val="ListParagraph"/>
        <w:spacing w:before="240"/>
        <w:ind w:left="1080"/>
        <w:rPr>
          <w:rFonts w:ascii="Arial" w:hAnsi="Arial" w:cs="Arial"/>
          <w:sz w:val="20"/>
          <w:szCs w:val="20"/>
        </w:rPr>
      </w:pPr>
    </w:p>
    <w:p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Wall batter: within 2 degrees of design batter. Overall wall batter shall be ≥ 0 degrees.</w:t>
      </w:r>
    </w:p>
    <w:p w:rsidR="00985338" w:rsidRPr="00985338" w:rsidRDefault="00985338" w:rsidP="00985338">
      <w:pPr>
        <w:pStyle w:val="ListParagraph"/>
        <w:rPr>
          <w:rFonts w:ascii="Arial" w:hAnsi="Arial" w:cs="Arial"/>
          <w:sz w:val="20"/>
          <w:szCs w:val="20"/>
        </w:rPr>
      </w:pPr>
    </w:p>
    <w:p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 xml:space="preserve">Horizontal alignment: ± 1.5 inches (40 mm) over any 10 foot (3 m) distance. </w:t>
      </w:r>
    </w:p>
    <w:p w:rsidR="00985338" w:rsidRPr="00985338" w:rsidRDefault="00985338" w:rsidP="00985338">
      <w:pPr>
        <w:pStyle w:val="ListParagraph"/>
        <w:rPr>
          <w:rFonts w:ascii="Arial" w:hAnsi="Arial" w:cs="Arial"/>
          <w:sz w:val="20"/>
          <w:szCs w:val="20"/>
        </w:rPr>
      </w:pPr>
    </w:p>
    <w:p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Corners and curves: ± 1 foot (300 mm) to theoretical location.</w:t>
      </w:r>
    </w:p>
    <w:p w:rsidR="00985338" w:rsidRPr="00985338" w:rsidRDefault="00985338" w:rsidP="00985338">
      <w:pPr>
        <w:pStyle w:val="ListParagraph"/>
        <w:rPr>
          <w:rFonts w:ascii="Arial" w:hAnsi="Arial" w:cs="Arial"/>
          <w:sz w:val="20"/>
          <w:szCs w:val="20"/>
        </w:rPr>
      </w:pPr>
    </w:p>
    <w:p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Maximum horizontal gap between erected units shall be ≤ 1/2 inch (13 mm).</w:t>
      </w:r>
    </w:p>
    <w:p w:rsidR="0089148A" w:rsidRDefault="0089148A">
      <w:pPr>
        <w:rPr>
          <w:rFonts w:ascii="Arial" w:hAnsi="Arial" w:cs="Arial"/>
          <w:b/>
          <w:sz w:val="20"/>
          <w:szCs w:val="20"/>
        </w:rPr>
      </w:pPr>
      <w:r>
        <w:rPr>
          <w:rFonts w:ascii="Arial" w:hAnsi="Arial" w:cs="Arial"/>
          <w:b/>
          <w:sz w:val="20"/>
          <w:szCs w:val="20"/>
        </w:rPr>
        <w:br w:type="page"/>
      </w:r>
    </w:p>
    <w:p w:rsidR="00985338" w:rsidRPr="00985338" w:rsidRDefault="00985338" w:rsidP="00985338">
      <w:pPr>
        <w:pStyle w:val="ListParagraph"/>
        <w:numPr>
          <w:ilvl w:val="0"/>
          <w:numId w:val="9"/>
        </w:numPr>
        <w:spacing w:before="240"/>
        <w:rPr>
          <w:rFonts w:ascii="Arial" w:hAnsi="Arial" w:cs="Arial"/>
          <w:b/>
          <w:sz w:val="20"/>
          <w:szCs w:val="20"/>
        </w:rPr>
      </w:pPr>
      <w:r w:rsidRPr="00985338">
        <w:rPr>
          <w:rFonts w:ascii="Arial" w:hAnsi="Arial" w:cs="Arial"/>
          <w:b/>
          <w:sz w:val="20"/>
          <w:szCs w:val="20"/>
        </w:rPr>
        <w:lastRenderedPageBreak/>
        <w:t>Field Quality Control</w:t>
      </w:r>
    </w:p>
    <w:p w:rsidR="00985338" w:rsidRDefault="00985338" w:rsidP="00985338">
      <w:pPr>
        <w:pStyle w:val="ListParagraph"/>
        <w:spacing w:before="240"/>
        <w:rPr>
          <w:rFonts w:ascii="Arial" w:hAnsi="Arial" w:cs="Arial"/>
          <w:sz w:val="20"/>
          <w:szCs w:val="20"/>
        </w:rPr>
      </w:pPr>
    </w:p>
    <w:p w:rsidR="00985338" w:rsidRDefault="00985338" w:rsidP="00985338">
      <w:pPr>
        <w:pStyle w:val="ListParagraph"/>
        <w:numPr>
          <w:ilvl w:val="1"/>
          <w:numId w:val="9"/>
        </w:numPr>
        <w:spacing w:before="240"/>
        <w:rPr>
          <w:rFonts w:ascii="Arial" w:hAnsi="Arial" w:cs="Arial"/>
          <w:sz w:val="20"/>
          <w:szCs w:val="20"/>
        </w:rPr>
      </w:pPr>
      <w:r>
        <w:rPr>
          <w:rFonts w:ascii="Arial" w:hAnsi="Arial" w:cs="Arial"/>
          <w:sz w:val="20"/>
          <w:szCs w:val="20"/>
        </w:rPr>
        <w:t>Quality Assurance – The owner shall/may engage inspection and testing services, including independent laboratories, to provide quality assurance and testing services during construction. This does not relieve the Contractor from securing the necessary construction quality control testing.</w:t>
      </w:r>
    </w:p>
    <w:p w:rsidR="00985338" w:rsidRDefault="00985338" w:rsidP="00985338">
      <w:pPr>
        <w:pStyle w:val="ListParagraph"/>
        <w:spacing w:before="240"/>
        <w:ind w:left="1080"/>
        <w:rPr>
          <w:rFonts w:ascii="Arial" w:hAnsi="Arial" w:cs="Arial"/>
          <w:sz w:val="20"/>
          <w:szCs w:val="20"/>
        </w:rPr>
      </w:pPr>
    </w:p>
    <w:p w:rsidR="00985338" w:rsidRDefault="00E50014" w:rsidP="00985338">
      <w:pPr>
        <w:pStyle w:val="ListParagraph"/>
        <w:numPr>
          <w:ilvl w:val="1"/>
          <w:numId w:val="9"/>
        </w:numPr>
        <w:spacing w:before="240"/>
        <w:rPr>
          <w:rFonts w:ascii="Arial" w:hAnsi="Arial" w:cs="Arial"/>
          <w:sz w:val="20"/>
          <w:szCs w:val="20"/>
        </w:rPr>
      </w:pPr>
      <w:r>
        <w:rPr>
          <w:rFonts w:ascii="Arial" w:hAnsi="Arial" w:cs="Arial"/>
          <w:sz w:val="20"/>
          <w:szCs w:val="20"/>
        </w:rPr>
        <w:t>Quality assurance should include foundation soil inspection and testing and verification of the geotechnical design parameters and verification that the contractor’s quality control testing is adequate as a minimum. Quality assurance shall also include observation of the construction for general compliance with the design drawings and project specifications. Quality assurance is usually best performed by the site geotechnical engineer.</w:t>
      </w:r>
    </w:p>
    <w:p w:rsidR="00E50014" w:rsidRPr="00E50014" w:rsidRDefault="00E50014" w:rsidP="00E50014">
      <w:pPr>
        <w:pStyle w:val="ListParagraph"/>
        <w:rPr>
          <w:rFonts w:ascii="Arial" w:hAnsi="Arial" w:cs="Arial"/>
          <w:sz w:val="20"/>
          <w:szCs w:val="20"/>
        </w:rPr>
      </w:pPr>
    </w:p>
    <w:p w:rsidR="00E50014" w:rsidRDefault="00E50014" w:rsidP="00985338">
      <w:pPr>
        <w:pStyle w:val="ListParagraph"/>
        <w:numPr>
          <w:ilvl w:val="1"/>
          <w:numId w:val="9"/>
        </w:numPr>
        <w:spacing w:before="240"/>
        <w:rPr>
          <w:rFonts w:ascii="Arial" w:hAnsi="Arial" w:cs="Arial"/>
          <w:sz w:val="20"/>
          <w:szCs w:val="20"/>
        </w:rPr>
      </w:pPr>
      <w:r>
        <w:rPr>
          <w:rFonts w:ascii="Arial" w:hAnsi="Arial" w:cs="Arial"/>
          <w:sz w:val="20"/>
          <w:szCs w:val="20"/>
        </w:rPr>
        <w:t>Quality Control – The Contractor shall engage independent inspection and testing services to perform the minimum quality control testing described in the retaining wall design plans and specifications. Only qualified and experienced technicians and engineers shall perform quality control testing and inspection services.</w:t>
      </w:r>
    </w:p>
    <w:p w:rsidR="00E50014" w:rsidRPr="00E50014" w:rsidRDefault="00E50014" w:rsidP="00E50014">
      <w:pPr>
        <w:pStyle w:val="ListParagraph"/>
        <w:rPr>
          <w:rFonts w:ascii="Arial" w:hAnsi="Arial" w:cs="Arial"/>
          <w:sz w:val="20"/>
          <w:szCs w:val="20"/>
        </w:rPr>
      </w:pPr>
    </w:p>
    <w:p w:rsidR="00E50014" w:rsidRDefault="00E50014" w:rsidP="00985338">
      <w:pPr>
        <w:pStyle w:val="ListParagraph"/>
        <w:numPr>
          <w:ilvl w:val="1"/>
          <w:numId w:val="9"/>
        </w:numPr>
        <w:spacing w:before="240"/>
        <w:rPr>
          <w:rFonts w:ascii="Arial" w:hAnsi="Arial" w:cs="Arial"/>
          <w:sz w:val="20"/>
          <w:szCs w:val="20"/>
        </w:rPr>
      </w:pPr>
      <w:r>
        <w:rPr>
          <w:rFonts w:ascii="Arial" w:hAnsi="Arial" w:cs="Arial"/>
          <w:sz w:val="20"/>
          <w:szCs w:val="20"/>
        </w:rPr>
        <w:t>Quality control testing shall include soil and backfill testing to verify so</w:t>
      </w:r>
      <w:r w:rsidR="000765D0">
        <w:rPr>
          <w:rFonts w:ascii="Arial" w:hAnsi="Arial" w:cs="Arial"/>
          <w:sz w:val="20"/>
          <w:szCs w:val="20"/>
        </w:rPr>
        <w:t>i</w:t>
      </w:r>
      <w:r>
        <w:rPr>
          <w:rFonts w:ascii="Arial" w:hAnsi="Arial" w:cs="Arial"/>
          <w:sz w:val="20"/>
          <w:szCs w:val="20"/>
        </w:rPr>
        <w:t>l types</w:t>
      </w:r>
      <w:r w:rsidR="005D7313">
        <w:rPr>
          <w:rFonts w:ascii="Arial" w:hAnsi="Arial" w:cs="Arial"/>
          <w:sz w:val="20"/>
          <w:szCs w:val="20"/>
        </w:rPr>
        <w:t xml:space="preserve"> and strengths</w:t>
      </w:r>
      <w:r>
        <w:rPr>
          <w:rFonts w:ascii="Arial" w:hAnsi="Arial" w:cs="Arial"/>
          <w:sz w:val="20"/>
          <w:szCs w:val="20"/>
        </w:rPr>
        <w:t>, compaction and moisture conditions and verification that the retaining wall is being constructed in accordance with the design plans and specifications.</w:t>
      </w:r>
    </w:p>
    <w:p w:rsidR="00E50014" w:rsidRPr="00E50014" w:rsidRDefault="00E50014" w:rsidP="00E50014">
      <w:pPr>
        <w:pStyle w:val="ListParagraph"/>
        <w:rPr>
          <w:rFonts w:ascii="Arial" w:hAnsi="Arial" w:cs="Arial"/>
          <w:sz w:val="20"/>
          <w:szCs w:val="20"/>
        </w:rPr>
      </w:pPr>
    </w:p>
    <w:p w:rsidR="00E50014" w:rsidRPr="00E50014" w:rsidRDefault="00E50014" w:rsidP="00E50014">
      <w:pPr>
        <w:rPr>
          <w:rFonts w:ascii="Arial" w:hAnsi="Arial" w:cs="Arial"/>
          <w:b/>
          <w:sz w:val="20"/>
          <w:szCs w:val="20"/>
        </w:rPr>
      </w:pPr>
      <w:r w:rsidRPr="00E50014">
        <w:rPr>
          <w:rFonts w:ascii="Arial" w:hAnsi="Arial" w:cs="Arial"/>
          <w:b/>
          <w:sz w:val="20"/>
          <w:szCs w:val="20"/>
        </w:rPr>
        <w:t>PART 4: MEASUREMENT AND PAYMENT</w:t>
      </w:r>
    </w:p>
    <w:p w:rsidR="00E50014" w:rsidRPr="00E50014" w:rsidRDefault="00E50014" w:rsidP="00E50014">
      <w:pPr>
        <w:spacing w:before="240"/>
        <w:rPr>
          <w:rFonts w:ascii="Arial" w:hAnsi="Arial" w:cs="Arial"/>
          <w:sz w:val="20"/>
          <w:szCs w:val="20"/>
        </w:rPr>
      </w:pPr>
    </w:p>
    <w:sectPr w:rsidR="00E50014" w:rsidRPr="00E50014" w:rsidSect="00B45B4B">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D17" w:rsidRDefault="00700D17" w:rsidP="007F7AA0">
      <w:pPr>
        <w:spacing w:after="0" w:line="240" w:lineRule="auto"/>
      </w:pPr>
      <w:r>
        <w:separator/>
      </w:r>
    </w:p>
  </w:endnote>
  <w:endnote w:type="continuationSeparator" w:id="0">
    <w:p w:rsidR="00700D17" w:rsidRDefault="00700D17" w:rsidP="007F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85936144"/>
      <w:docPartObj>
        <w:docPartGallery w:val="Page Numbers (Bottom of Page)"/>
        <w:docPartUnique/>
      </w:docPartObj>
    </w:sdtPr>
    <w:sdtEndPr>
      <w:rPr>
        <w:noProof/>
        <w:sz w:val="22"/>
        <w:szCs w:val="22"/>
      </w:rPr>
    </w:sdtEndPr>
    <w:sdtContent>
      <w:p w:rsidR="00B45B4B" w:rsidRDefault="00B45B4B" w:rsidP="00B45B4B">
        <w:pPr>
          <w:pStyle w:val="Footer"/>
        </w:pPr>
        <w:r w:rsidRPr="00B45B4B">
          <w:rPr>
            <w:sz w:val="18"/>
            <w:szCs w:val="18"/>
          </w:rPr>
          <w:t xml:space="preserve">Keystone </w:t>
        </w:r>
        <w:r w:rsidR="0076095F">
          <w:rPr>
            <w:sz w:val="18"/>
            <w:szCs w:val="18"/>
          </w:rPr>
          <w:t xml:space="preserve">Regal Stone </w:t>
        </w:r>
        <w:r w:rsidR="00150075">
          <w:rPr>
            <w:sz w:val="18"/>
            <w:szCs w:val="18"/>
          </w:rPr>
          <w:t>RockFace</w:t>
        </w:r>
        <w:r w:rsidRPr="00B45B4B">
          <w:rPr>
            <w:sz w:val="18"/>
            <w:szCs w:val="18"/>
          </w:rPr>
          <w:tab/>
          <w:t xml:space="preserve">Page </w:t>
        </w:r>
        <w:r w:rsidRPr="00B45B4B">
          <w:rPr>
            <w:sz w:val="18"/>
            <w:szCs w:val="18"/>
          </w:rPr>
          <w:fldChar w:fldCharType="begin"/>
        </w:r>
        <w:r w:rsidRPr="00B45B4B">
          <w:rPr>
            <w:sz w:val="18"/>
            <w:szCs w:val="18"/>
          </w:rPr>
          <w:instrText xml:space="preserve"> PAGE   \* MERGEFORMAT </w:instrText>
        </w:r>
        <w:r w:rsidRPr="00B45B4B">
          <w:rPr>
            <w:sz w:val="18"/>
            <w:szCs w:val="18"/>
          </w:rPr>
          <w:fldChar w:fldCharType="separate"/>
        </w:r>
        <w:r w:rsidR="00150075">
          <w:rPr>
            <w:noProof/>
            <w:sz w:val="18"/>
            <w:szCs w:val="18"/>
          </w:rPr>
          <w:t>4</w:t>
        </w:r>
        <w:r w:rsidRPr="00B45B4B">
          <w:rPr>
            <w:noProof/>
            <w:sz w:val="18"/>
            <w:szCs w:val="18"/>
          </w:rPr>
          <w:fldChar w:fldCharType="end"/>
        </w:r>
        <w:r w:rsidR="00094C07">
          <w:rPr>
            <w:noProof/>
            <w:sz w:val="18"/>
            <w:szCs w:val="18"/>
          </w:rPr>
          <w:tab/>
          <w:t>1</w:t>
        </w:r>
        <w:r w:rsidR="00A81DDE">
          <w:rPr>
            <w:noProof/>
            <w:sz w:val="18"/>
            <w:szCs w:val="18"/>
          </w:rPr>
          <w:t>-</w:t>
        </w:r>
        <w:r w:rsidR="00150075">
          <w:rPr>
            <w:noProof/>
            <w:sz w:val="18"/>
            <w:szCs w:val="18"/>
          </w:rPr>
          <w:t>4</w:t>
        </w:r>
        <w:r w:rsidRPr="00B45B4B">
          <w:rPr>
            <w:noProof/>
            <w:sz w:val="18"/>
            <w:szCs w:val="18"/>
          </w:rPr>
          <w:t>-1</w:t>
        </w:r>
        <w:r w:rsidR="00094C07">
          <w:rPr>
            <w:noProof/>
            <w:sz w:val="18"/>
            <w:szCs w:val="18"/>
          </w:rPr>
          <w:t>8</w:t>
        </w:r>
      </w:p>
    </w:sdtContent>
  </w:sdt>
  <w:p w:rsidR="007F7AA0" w:rsidRDefault="007F7A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D17" w:rsidRDefault="00700D17" w:rsidP="007F7AA0">
      <w:pPr>
        <w:spacing w:after="0" w:line="240" w:lineRule="auto"/>
      </w:pPr>
      <w:r>
        <w:separator/>
      </w:r>
    </w:p>
  </w:footnote>
  <w:footnote w:type="continuationSeparator" w:id="0">
    <w:p w:rsidR="00700D17" w:rsidRDefault="00700D17" w:rsidP="007F7A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518F3"/>
    <w:multiLevelType w:val="multilevel"/>
    <w:tmpl w:val="E7C2A42C"/>
    <w:lvl w:ilvl="0">
      <w:start w:val="1"/>
      <w:numFmt w:val="decimal"/>
      <w:lvlText w:val="1.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81771A"/>
    <w:multiLevelType w:val="multilevel"/>
    <w:tmpl w:val="C076EB86"/>
    <w:lvl w:ilvl="0">
      <w:start w:val="1"/>
      <w:numFmt w:val="decimal"/>
      <w:lvlText w:val="%1.01"/>
      <w:lvlJc w:val="left"/>
      <w:pPr>
        <w:ind w:left="360" w:hanging="360"/>
      </w:pPr>
      <w:rPr>
        <w:rFonts w:hint="default"/>
      </w:rPr>
    </w:lvl>
    <w:lvl w:ilvl="1">
      <w:start w:val="1"/>
      <w:numFmt w:val="upperLetter"/>
      <w:lvlText w:val="%2."/>
      <w:lvlJc w:val="left"/>
      <w:pPr>
        <w:ind w:left="1080" w:hanging="720"/>
      </w:pPr>
      <w:rPr>
        <w:rFonts w:hint="default"/>
      </w:rPr>
    </w:lvl>
    <w:lvl w:ilvl="2">
      <w:start w:val="1"/>
      <w:numFmt w:val="none"/>
      <w:lvlText w:val="1."/>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D1178A"/>
    <w:multiLevelType w:val="multilevel"/>
    <w:tmpl w:val="C5E6B324"/>
    <w:lvl w:ilvl="0">
      <w:start w:val="1"/>
      <w:numFmt w:val="none"/>
      <w:lvlText w:val="1.02"/>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1."/>
      <w:lvlJc w:val="left"/>
      <w:pPr>
        <w:ind w:left="180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9DF09AE"/>
    <w:multiLevelType w:val="multilevel"/>
    <w:tmpl w:val="F75E6AC0"/>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EFA6257"/>
    <w:multiLevelType w:val="multilevel"/>
    <w:tmpl w:val="DE1696E6"/>
    <w:lvl w:ilvl="0">
      <w:start w:val="1"/>
      <w:numFmt w:val="decimal"/>
      <w:lvlText w:val="%1.0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none"/>
      <w:lvlText w:val="1."/>
      <w:lvlJc w:val="left"/>
      <w:pPr>
        <w:ind w:left="180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5C746DE"/>
    <w:multiLevelType w:val="multilevel"/>
    <w:tmpl w:val="1DD252BE"/>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0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F259E4"/>
    <w:multiLevelType w:val="multilevel"/>
    <w:tmpl w:val="8CCCE3E0"/>
    <w:lvl w:ilvl="0">
      <w:start w:val="1"/>
      <w:numFmt w:val="decimal"/>
      <w:lvlText w:val="%1.01"/>
      <w:lvlJc w:val="left"/>
      <w:pPr>
        <w:ind w:left="360" w:hanging="360"/>
      </w:pPr>
      <w:rPr>
        <w:rFonts w:hint="default"/>
      </w:rPr>
    </w:lvl>
    <w:lvl w:ilvl="1">
      <w:start w:val="1"/>
      <w:numFmt w:val="upperLetter"/>
      <w:lvlText w:val="%2."/>
      <w:lvlJc w:val="left"/>
      <w:pPr>
        <w:ind w:left="720" w:hanging="360"/>
      </w:pPr>
      <w:rPr>
        <w:rFonts w:hint="default"/>
      </w:rPr>
    </w:lvl>
    <w:lvl w:ilvl="2">
      <w:start w:val="1"/>
      <w:numFmt w:val="none"/>
      <w:lvlText w:val="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D2763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521A54"/>
    <w:multiLevelType w:val="multilevel"/>
    <w:tmpl w:val="B9769426"/>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77D703D"/>
    <w:multiLevelType w:val="multilevel"/>
    <w:tmpl w:val="4CFA90EE"/>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0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BF13AA3"/>
    <w:multiLevelType w:val="multilevel"/>
    <w:tmpl w:val="F75E6AC0"/>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AE32F49"/>
    <w:multiLevelType w:val="multilevel"/>
    <w:tmpl w:val="814A7B2A"/>
    <w:lvl w:ilvl="0">
      <w:start w:val="1"/>
      <w:numFmt w:val="decimal"/>
      <w:lvlText w:val="3.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0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6"/>
  </w:num>
  <w:num w:numId="3">
    <w:abstractNumId w:val="1"/>
  </w:num>
  <w:num w:numId="4">
    <w:abstractNumId w:val="4"/>
  </w:num>
  <w:num w:numId="5">
    <w:abstractNumId w:val="0"/>
  </w:num>
  <w:num w:numId="6">
    <w:abstractNumId w:val="2"/>
  </w:num>
  <w:num w:numId="7">
    <w:abstractNumId w:val="10"/>
  </w:num>
  <w:num w:numId="8">
    <w:abstractNumId w:val="3"/>
  </w:num>
  <w:num w:numId="9">
    <w:abstractNumId w:val="11"/>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1EF"/>
    <w:rsid w:val="00006362"/>
    <w:rsid w:val="000765D0"/>
    <w:rsid w:val="00080E42"/>
    <w:rsid w:val="00084E53"/>
    <w:rsid w:val="00094C07"/>
    <w:rsid w:val="000D1AA1"/>
    <w:rsid w:val="00106B68"/>
    <w:rsid w:val="00150075"/>
    <w:rsid w:val="001A4A31"/>
    <w:rsid w:val="001B163F"/>
    <w:rsid w:val="001C4782"/>
    <w:rsid w:val="00212DDC"/>
    <w:rsid w:val="00214A1E"/>
    <w:rsid w:val="00226770"/>
    <w:rsid w:val="0025428C"/>
    <w:rsid w:val="00260582"/>
    <w:rsid w:val="00264F78"/>
    <w:rsid w:val="00273B0C"/>
    <w:rsid w:val="00327999"/>
    <w:rsid w:val="003B71A2"/>
    <w:rsid w:val="00403587"/>
    <w:rsid w:val="00403B18"/>
    <w:rsid w:val="00436581"/>
    <w:rsid w:val="004C5244"/>
    <w:rsid w:val="004D0F3D"/>
    <w:rsid w:val="004D138D"/>
    <w:rsid w:val="004F2204"/>
    <w:rsid w:val="00513D61"/>
    <w:rsid w:val="005716D9"/>
    <w:rsid w:val="00572DF0"/>
    <w:rsid w:val="005B4E1E"/>
    <w:rsid w:val="005B5888"/>
    <w:rsid w:val="005C728F"/>
    <w:rsid w:val="005D7313"/>
    <w:rsid w:val="005E4F8F"/>
    <w:rsid w:val="005E76B6"/>
    <w:rsid w:val="006459B8"/>
    <w:rsid w:val="0064690F"/>
    <w:rsid w:val="006956D0"/>
    <w:rsid w:val="00695F4B"/>
    <w:rsid w:val="006C4247"/>
    <w:rsid w:val="00700D17"/>
    <w:rsid w:val="0073518B"/>
    <w:rsid w:val="0076095F"/>
    <w:rsid w:val="00767B85"/>
    <w:rsid w:val="00797B73"/>
    <w:rsid w:val="007A35A1"/>
    <w:rsid w:val="007F7AA0"/>
    <w:rsid w:val="00887F3D"/>
    <w:rsid w:val="0089148A"/>
    <w:rsid w:val="008A132E"/>
    <w:rsid w:val="008A54E7"/>
    <w:rsid w:val="008E2174"/>
    <w:rsid w:val="00985338"/>
    <w:rsid w:val="00997B9C"/>
    <w:rsid w:val="009E2706"/>
    <w:rsid w:val="00A4570C"/>
    <w:rsid w:val="00A5404E"/>
    <w:rsid w:val="00A71E37"/>
    <w:rsid w:val="00A81DDE"/>
    <w:rsid w:val="00A82457"/>
    <w:rsid w:val="00AB5784"/>
    <w:rsid w:val="00AD41F9"/>
    <w:rsid w:val="00AD64BC"/>
    <w:rsid w:val="00AF403F"/>
    <w:rsid w:val="00AF50BF"/>
    <w:rsid w:val="00B45B4B"/>
    <w:rsid w:val="00B74A1B"/>
    <w:rsid w:val="00BC1CE7"/>
    <w:rsid w:val="00C079BD"/>
    <w:rsid w:val="00C24F0A"/>
    <w:rsid w:val="00C44327"/>
    <w:rsid w:val="00C51ACB"/>
    <w:rsid w:val="00C612D6"/>
    <w:rsid w:val="00C74451"/>
    <w:rsid w:val="00D115D0"/>
    <w:rsid w:val="00D264BB"/>
    <w:rsid w:val="00D51086"/>
    <w:rsid w:val="00D8195C"/>
    <w:rsid w:val="00DB10F2"/>
    <w:rsid w:val="00DD3C88"/>
    <w:rsid w:val="00DE3182"/>
    <w:rsid w:val="00DE5F39"/>
    <w:rsid w:val="00DF68C4"/>
    <w:rsid w:val="00DF69FF"/>
    <w:rsid w:val="00E50014"/>
    <w:rsid w:val="00E54347"/>
    <w:rsid w:val="00E73B5D"/>
    <w:rsid w:val="00F1610D"/>
    <w:rsid w:val="00F26FB8"/>
    <w:rsid w:val="00F526F9"/>
    <w:rsid w:val="00F6007B"/>
    <w:rsid w:val="00F7275D"/>
    <w:rsid w:val="00F90FE5"/>
    <w:rsid w:val="00F92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535F118-53E2-4306-9774-F26A44DB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1EF"/>
    <w:pPr>
      <w:ind w:left="720"/>
      <w:contextualSpacing/>
    </w:pPr>
  </w:style>
  <w:style w:type="paragraph" w:styleId="Header">
    <w:name w:val="header"/>
    <w:basedOn w:val="Normal"/>
    <w:link w:val="HeaderChar"/>
    <w:uiPriority w:val="99"/>
    <w:unhideWhenUsed/>
    <w:rsid w:val="007F7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AA0"/>
  </w:style>
  <w:style w:type="paragraph" w:styleId="Footer">
    <w:name w:val="footer"/>
    <w:basedOn w:val="Normal"/>
    <w:link w:val="FooterChar"/>
    <w:uiPriority w:val="99"/>
    <w:unhideWhenUsed/>
    <w:rsid w:val="007F7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AA0"/>
  </w:style>
  <w:style w:type="paragraph" w:styleId="BalloonText">
    <w:name w:val="Balloon Text"/>
    <w:basedOn w:val="Normal"/>
    <w:link w:val="BalloonTextChar"/>
    <w:uiPriority w:val="99"/>
    <w:semiHidden/>
    <w:unhideWhenUsed/>
    <w:rsid w:val="00646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9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059BA-65F4-4A71-BB23-7F815B95A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2667</Words>
  <Characters>15204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kEYSTONE COMPAC III TRI-PLANE OR STRAIGHT</vt:lpstr>
    </vt:vector>
  </TitlesOfParts>
  <Company/>
  <LinksUpToDate>false</LinksUpToDate>
  <CharactersWithSpaces>17836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kEYSTONE COMPAC III TRI-PLANE OR STRAIGHT</dc:title>
  <dc:subject/>
  <dc:creator>11-22-17</dc:creator>
  <cp:keywords/>
  <dc:description/>
  <cp:lastModifiedBy>Mathisen, Kelsey</cp:lastModifiedBy>
  <cp:revision>9</cp:revision>
  <cp:lastPrinted>2017-11-27T16:35:00Z</cp:lastPrinted>
  <dcterms:created xsi:type="dcterms:W3CDTF">2017-12-18T16:32:00Z</dcterms:created>
  <dcterms:modified xsi:type="dcterms:W3CDTF">2018-01-04T17:01:00Z</dcterms:modified>
</cp:coreProperties>
</file>